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63D8" w14:textId="038E625A" w:rsidR="001F14E4" w:rsidRPr="0047628F" w:rsidRDefault="001F14E4" w:rsidP="001F14E4">
      <w:pPr>
        <w:pStyle w:val="Title"/>
        <w:rPr>
          <w:rStyle w:val="BookTitle"/>
          <w:rFonts w:asciiTheme="minorHAnsi" w:hAnsiTheme="minorHAnsi" w:cstheme="minorHAnsi"/>
          <w:b w:val="0"/>
          <w:bCs w:val="0"/>
          <w:i w:val="0"/>
          <w:iCs w:val="0"/>
          <w:color w:val="auto"/>
          <w:sz w:val="36"/>
          <w:szCs w:val="36"/>
        </w:rPr>
      </w:pPr>
      <w:r w:rsidRPr="0047628F">
        <w:rPr>
          <w:rStyle w:val="BookTitle"/>
          <w:rFonts w:asciiTheme="minorHAnsi" w:hAnsiTheme="minorHAnsi" w:cstheme="minorHAnsi"/>
          <w:b w:val="0"/>
          <w:bCs w:val="0"/>
          <w:i w:val="0"/>
          <w:iCs w:val="0"/>
          <w:color w:val="auto"/>
          <w:sz w:val="36"/>
          <w:szCs w:val="36"/>
        </w:rPr>
        <w:t>How to track the impact of career-related learning</w:t>
      </w:r>
    </w:p>
    <w:p w14:paraId="523B4350" w14:textId="77777777" w:rsidR="001F14E4" w:rsidRPr="001F14E4" w:rsidRDefault="001F14E4" w:rsidP="001F14E4">
      <w:pPr>
        <w:pStyle w:val="Subtitle"/>
        <w:rPr>
          <w:rStyle w:val="BookTitle"/>
          <w:rFonts w:asciiTheme="minorHAnsi" w:hAnsiTheme="minorHAnsi" w:cstheme="minorHAnsi"/>
          <w:b/>
          <w:bCs w:val="0"/>
          <w:i w:val="0"/>
          <w:iCs w:val="0"/>
          <w:color w:val="auto"/>
          <w:sz w:val="24"/>
          <w:szCs w:val="24"/>
        </w:rPr>
      </w:pPr>
      <w:r w:rsidRPr="001F14E4">
        <w:rPr>
          <w:rStyle w:val="BookTitle"/>
          <w:rFonts w:asciiTheme="minorHAnsi" w:hAnsiTheme="minorHAnsi" w:cstheme="minorHAnsi"/>
          <w:b/>
          <w:bCs w:val="0"/>
          <w:i w:val="0"/>
          <w:iCs w:val="0"/>
          <w:color w:val="auto"/>
          <w:sz w:val="24"/>
          <w:szCs w:val="24"/>
        </w:rPr>
        <w:t>A guide for primary teachers and leaders</w:t>
      </w:r>
    </w:p>
    <w:p w14:paraId="469238D7" w14:textId="77777777" w:rsidR="001F14E4" w:rsidRPr="001F14E4" w:rsidRDefault="001F14E4" w:rsidP="001F14E4">
      <w:pPr>
        <w:pStyle w:val="Heading1"/>
      </w:pPr>
      <w:r w:rsidRPr="001F14E4">
        <w:t>What is this resource?</w:t>
      </w:r>
    </w:p>
    <w:p w14:paraId="729B75B5" w14:textId="77777777" w:rsidR="001F14E4" w:rsidRPr="001F14E4" w:rsidRDefault="001F14E4" w:rsidP="001F14E4">
      <w:pPr>
        <w:spacing w:after="160" w:line="259" w:lineRule="auto"/>
        <w:rPr>
          <w:rFonts w:asciiTheme="minorHAnsi" w:hAnsiTheme="minorHAnsi" w:cstheme="minorHAnsi"/>
        </w:rPr>
      </w:pPr>
      <w:r w:rsidRPr="001F14E4">
        <w:rPr>
          <w:rFonts w:asciiTheme="minorHAnsi" w:hAnsiTheme="minorHAnsi" w:cstheme="minorHAnsi"/>
        </w:rPr>
        <w:t xml:space="preserve">This resource is for </w:t>
      </w:r>
      <w:r w:rsidRPr="001F14E4">
        <w:rPr>
          <w:rFonts w:asciiTheme="minorHAnsi" w:hAnsiTheme="minorHAnsi" w:cstheme="minorHAnsi"/>
          <w:b/>
          <w:bCs/>
        </w:rPr>
        <w:t>primary teachers and leaders</w:t>
      </w:r>
      <w:r w:rsidRPr="001F14E4">
        <w:rPr>
          <w:rFonts w:asciiTheme="minorHAnsi" w:hAnsiTheme="minorHAnsi" w:cstheme="minorHAnsi"/>
        </w:rPr>
        <w:t>. It provides guidance on how primary schools can measure the impact of their career-related learning (CRL).</w:t>
      </w:r>
    </w:p>
    <w:p w14:paraId="75CF56CA" w14:textId="72BE1D18" w:rsidR="001F14E4" w:rsidRPr="001F14E4" w:rsidRDefault="001F14E4" w:rsidP="001F14E4">
      <w:pPr>
        <w:pStyle w:val="NoSpacing"/>
        <w:rPr>
          <w:rFonts w:asciiTheme="majorHAnsi" w:hAnsiTheme="majorHAnsi" w:cstheme="majorHAnsi"/>
          <w:sz w:val="24"/>
          <w:szCs w:val="24"/>
          <w:lang w:eastAsia="en-US"/>
        </w:rPr>
      </w:pPr>
      <w:r w:rsidRPr="001F14E4">
        <w:rPr>
          <w:rFonts w:asciiTheme="majorHAnsi" w:hAnsiTheme="majorHAnsi" w:cstheme="majorHAnsi"/>
          <w:sz w:val="24"/>
          <w:szCs w:val="24"/>
          <w:lang w:eastAsia="en-US"/>
        </w:rPr>
        <w:t>Just like assessing any form of teaching, measuring the impact of CRL activities is important so that you can:</w:t>
      </w:r>
    </w:p>
    <w:p w14:paraId="2E416D08" w14:textId="77777777" w:rsidR="001F14E4" w:rsidRPr="001F14E4" w:rsidRDefault="001F14E4" w:rsidP="001F14E4">
      <w:pPr>
        <w:pStyle w:val="NoSpacing"/>
        <w:numPr>
          <w:ilvl w:val="0"/>
          <w:numId w:val="15"/>
        </w:numPr>
        <w:rPr>
          <w:rFonts w:asciiTheme="minorHAnsi" w:hAnsiTheme="minorHAnsi" w:cstheme="minorHAnsi"/>
          <w:lang w:eastAsia="en-US"/>
        </w:rPr>
      </w:pPr>
      <w:r w:rsidRPr="001F14E4">
        <w:rPr>
          <w:rFonts w:asciiTheme="minorHAnsi" w:hAnsiTheme="minorHAnsi" w:cstheme="minorHAnsi"/>
          <w:lang w:eastAsia="en-US"/>
        </w:rPr>
        <w:t>Understand whether you are achieving what you set out to achieve</w:t>
      </w:r>
    </w:p>
    <w:p w14:paraId="1F00AA3E" w14:textId="77777777" w:rsidR="001F14E4" w:rsidRPr="001F14E4" w:rsidRDefault="001F14E4" w:rsidP="001F14E4">
      <w:pPr>
        <w:pStyle w:val="NoSpacing"/>
        <w:numPr>
          <w:ilvl w:val="0"/>
          <w:numId w:val="15"/>
        </w:numPr>
        <w:rPr>
          <w:rFonts w:asciiTheme="minorHAnsi" w:hAnsiTheme="minorHAnsi" w:cstheme="minorHAnsi"/>
          <w:lang w:eastAsia="en-US"/>
        </w:rPr>
      </w:pPr>
      <w:r w:rsidRPr="001F14E4">
        <w:rPr>
          <w:rFonts w:asciiTheme="minorHAnsi" w:hAnsiTheme="minorHAnsi" w:cstheme="minorHAnsi"/>
          <w:lang w:eastAsia="en-US"/>
        </w:rPr>
        <w:t>Identify which parts of career-related learning are working well</w:t>
      </w:r>
    </w:p>
    <w:p w14:paraId="778FDA4C" w14:textId="77777777" w:rsidR="001F14E4" w:rsidRPr="001F14E4" w:rsidRDefault="001F14E4" w:rsidP="001F14E4">
      <w:pPr>
        <w:pStyle w:val="NoSpacing"/>
        <w:numPr>
          <w:ilvl w:val="0"/>
          <w:numId w:val="15"/>
        </w:numPr>
        <w:rPr>
          <w:rFonts w:asciiTheme="minorHAnsi" w:hAnsiTheme="minorHAnsi" w:cstheme="minorHAnsi"/>
          <w:lang w:eastAsia="en-US"/>
        </w:rPr>
      </w:pPr>
      <w:r w:rsidRPr="001F14E4">
        <w:rPr>
          <w:rFonts w:asciiTheme="minorHAnsi" w:hAnsiTheme="minorHAnsi" w:cstheme="minorHAnsi"/>
          <w:lang w:eastAsia="en-US"/>
        </w:rPr>
        <w:t xml:space="preserve">Make effective adjustments to career-related learning </w:t>
      </w:r>
    </w:p>
    <w:p w14:paraId="64B68447" w14:textId="77777777" w:rsidR="001F14E4" w:rsidRPr="001F14E4" w:rsidRDefault="001F14E4" w:rsidP="001F14E4">
      <w:pPr>
        <w:pStyle w:val="NoSpacing"/>
        <w:rPr>
          <w:rFonts w:asciiTheme="minorHAnsi" w:hAnsiTheme="minorHAnsi" w:cstheme="minorHAnsi"/>
          <w:lang w:eastAsia="en-US"/>
        </w:rPr>
      </w:pPr>
    </w:p>
    <w:p w14:paraId="48FD7C92" w14:textId="461F762C" w:rsidR="001F14E4" w:rsidRPr="001F14E4" w:rsidRDefault="00A4589D" w:rsidP="001F14E4">
      <w:pPr>
        <w:pStyle w:val="NoSpacing"/>
        <w:rPr>
          <w:rFonts w:asciiTheme="majorHAnsi" w:hAnsiTheme="majorHAnsi" w:cstheme="majorHAnsi"/>
          <w:sz w:val="24"/>
          <w:szCs w:val="24"/>
          <w:lang w:eastAsia="en-US"/>
        </w:rPr>
      </w:pPr>
      <w:r>
        <w:rPr>
          <w:rFonts w:asciiTheme="majorHAnsi" w:hAnsiTheme="majorHAnsi" w:cstheme="majorHAnsi"/>
          <w:sz w:val="24"/>
          <w:szCs w:val="24"/>
          <w:lang w:eastAsia="en-US"/>
        </w:rPr>
        <w:t xml:space="preserve">Measuring the impact of CRL activities in this way </w:t>
      </w:r>
      <w:r w:rsidR="001F14E4" w:rsidRPr="001F14E4">
        <w:rPr>
          <w:rFonts w:asciiTheme="majorHAnsi" w:hAnsiTheme="majorHAnsi" w:cstheme="majorHAnsi"/>
          <w:sz w:val="24"/>
          <w:szCs w:val="24"/>
          <w:lang w:eastAsia="en-US"/>
        </w:rPr>
        <w:t>will help you to have a positive impact on pupils.</w:t>
      </w:r>
    </w:p>
    <w:p w14:paraId="3FA0D2A4" w14:textId="77777777" w:rsidR="001F14E4" w:rsidRPr="001F14E4" w:rsidRDefault="001F14E4" w:rsidP="001F14E4">
      <w:pPr>
        <w:pStyle w:val="Heading1"/>
      </w:pPr>
      <w:r w:rsidRPr="001F14E4">
        <w:t>Measuring impact</w:t>
      </w:r>
    </w:p>
    <w:p w14:paraId="17BDC31C" w14:textId="77777777" w:rsidR="001F14E4" w:rsidRPr="001F14E4" w:rsidRDefault="001F14E4" w:rsidP="001F14E4">
      <w:pPr>
        <w:pStyle w:val="Heading2"/>
        <w:ind w:left="1440" w:hanging="1440"/>
        <w:rPr>
          <w:rFonts w:asciiTheme="minorHAnsi" w:hAnsiTheme="minorHAnsi" w:cstheme="minorHAnsi"/>
        </w:rPr>
      </w:pPr>
      <w:r w:rsidRPr="001F14E4">
        <w:rPr>
          <w:rFonts w:asciiTheme="minorHAnsi" w:hAnsiTheme="minorHAnsi" w:cstheme="minorHAnsi"/>
        </w:rPr>
        <w:t>What are you trying to do?</w:t>
      </w:r>
    </w:p>
    <w:p w14:paraId="65F2C15E" w14:textId="77777777" w:rsidR="001F14E4" w:rsidRPr="0047628F" w:rsidRDefault="001F14E4" w:rsidP="001F14E4">
      <w:pPr>
        <w:pStyle w:val="NoSpacing"/>
        <w:rPr>
          <w:rFonts w:asciiTheme="majorHAnsi" w:hAnsiTheme="majorHAnsi" w:cstheme="majorHAnsi"/>
          <w:sz w:val="24"/>
          <w:szCs w:val="24"/>
        </w:rPr>
      </w:pPr>
      <w:r w:rsidRPr="0047628F">
        <w:rPr>
          <w:rFonts w:asciiTheme="majorHAnsi" w:hAnsiTheme="majorHAnsi" w:cstheme="majorHAnsi"/>
          <w:sz w:val="24"/>
          <w:szCs w:val="24"/>
        </w:rPr>
        <w:t>Before you start to measure impact, you should be clear about:</w:t>
      </w:r>
    </w:p>
    <w:p w14:paraId="2CF115D5" w14:textId="77777777" w:rsidR="001F14E4" w:rsidRPr="001F14E4" w:rsidRDefault="001F14E4" w:rsidP="001F14E4">
      <w:pPr>
        <w:pStyle w:val="NoSpacing"/>
        <w:rPr>
          <w:rFonts w:asciiTheme="minorHAnsi" w:hAnsiTheme="minorHAnsi" w:cstheme="minorHAnsi"/>
        </w:rPr>
      </w:pPr>
    </w:p>
    <w:p w14:paraId="37DF4853" w14:textId="77777777" w:rsidR="001F14E4" w:rsidRPr="001F14E4" w:rsidRDefault="001F14E4" w:rsidP="001F14E4">
      <w:pPr>
        <w:pStyle w:val="NoSpacing"/>
        <w:numPr>
          <w:ilvl w:val="0"/>
          <w:numId w:val="11"/>
        </w:numPr>
        <w:rPr>
          <w:rFonts w:asciiTheme="minorHAnsi" w:hAnsiTheme="minorHAnsi" w:cstheme="minorHAnsi"/>
        </w:rPr>
      </w:pPr>
      <w:r w:rsidRPr="001F14E4">
        <w:rPr>
          <w:rFonts w:asciiTheme="minorHAnsi" w:hAnsiTheme="minorHAnsi" w:cstheme="minorHAnsi"/>
          <w:b/>
          <w:bCs/>
        </w:rPr>
        <w:t>What are you trying to achieve through CRL?</w:t>
      </w:r>
      <w:r w:rsidRPr="001F14E4">
        <w:rPr>
          <w:rFonts w:asciiTheme="minorHAnsi" w:hAnsiTheme="minorHAnsi" w:cstheme="minorHAnsi"/>
        </w:rPr>
        <w:t xml:space="preserve"> Think about your </w:t>
      </w:r>
      <w:r w:rsidRPr="001F14E4">
        <w:rPr>
          <w:rFonts w:asciiTheme="minorHAnsi" w:hAnsiTheme="minorHAnsi" w:cstheme="minorHAnsi"/>
          <w:u w:val="single"/>
        </w:rPr>
        <w:t>goal(s)</w:t>
      </w:r>
      <w:r w:rsidRPr="001F14E4">
        <w:rPr>
          <w:rFonts w:asciiTheme="minorHAnsi" w:hAnsiTheme="minorHAnsi" w:cstheme="minorHAnsi"/>
        </w:rPr>
        <w:t>. For example, you might want to:</w:t>
      </w:r>
    </w:p>
    <w:p w14:paraId="0BE6579F"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Help pupils develop career-relevant skills</w:t>
      </w:r>
    </w:p>
    <w:p w14:paraId="1EBC1C78"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Broaden pupils’ aspirations</w:t>
      </w:r>
    </w:p>
    <w:p w14:paraId="319CF9CB"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Challenge stereotypes about careers</w:t>
      </w:r>
    </w:p>
    <w:p w14:paraId="6E279E2F"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Get more parents/employers involved in CRL</w:t>
      </w:r>
    </w:p>
    <w:p w14:paraId="00EC6F2F"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Improve pupils’ knowledge of the world of work</w:t>
      </w:r>
    </w:p>
    <w:p w14:paraId="0972062A"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Improve pupils’ knowledge about jobs in their local area</w:t>
      </w:r>
    </w:p>
    <w:p w14:paraId="7663338D" w14:textId="77777777" w:rsidR="001F14E4" w:rsidRPr="001F14E4" w:rsidRDefault="001F14E4" w:rsidP="001F14E4">
      <w:pPr>
        <w:pStyle w:val="NoSpacing"/>
        <w:rPr>
          <w:rFonts w:asciiTheme="minorHAnsi" w:hAnsiTheme="minorHAnsi" w:cstheme="minorHAnsi"/>
        </w:rPr>
      </w:pPr>
    </w:p>
    <w:p w14:paraId="56BD99B3" w14:textId="77777777" w:rsidR="001F14E4" w:rsidRPr="001F14E4" w:rsidRDefault="001F14E4" w:rsidP="001F14E4">
      <w:pPr>
        <w:pStyle w:val="NoSpacing"/>
        <w:numPr>
          <w:ilvl w:val="0"/>
          <w:numId w:val="11"/>
        </w:numPr>
        <w:rPr>
          <w:rFonts w:asciiTheme="minorHAnsi" w:hAnsiTheme="minorHAnsi" w:cstheme="minorHAnsi"/>
        </w:rPr>
      </w:pPr>
      <w:r w:rsidRPr="001F14E4">
        <w:rPr>
          <w:rFonts w:asciiTheme="minorHAnsi" w:hAnsiTheme="minorHAnsi" w:cstheme="minorHAnsi"/>
          <w:b/>
          <w:bCs/>
        </w:rPr>
        <w:t xml:space="preserve">Who are you targeting? </w:t>
      </w:r>
      <w:r w:rsidRPr="001F14E4">
        <w:rPr>
          <w:rFonts w:asciiTheme="minorHAnsi" w:hAnsiTheme="minorHAnsi" w:cstheme="minorHAnsi"/>
        </w:rPr>
        <w:t>Which people do you want to have an impact on? This might include:</w:t>
      </w:r>
    </w:p>
    <w:p w14:paraId="42BE58CB"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Pupils</w:t>
      </w:r>
    </w:p>
    <w:p w14:paraId="1B614BC0"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Colleagues</w:t>
      </w:r>
    </w:p>
    <w:p w14:paraId="7EA3BCB8" w14:textId="77777777" w:rsidR="001F14E4" w:rsidRPr="001F14E4" w:rsidRDefault="001F14E4" w:rsidP="001F14E4">
      <w:pPr>
        <w:pStyle w:val="NoSpacing"/>
        <w:numPr>
          <w:ilvl w:val="1"/>
          <w:numId w:val="11"/>
        </w:numPr>
        <w:rPr>
          <w:rFonts w:asciiTheme="minorHAnsi" w:hAnsiTheme="minorHAnsi" w:cstheme="minorHAnsi"/>
        </w:rPr>
      </w:pPr>
      <w:r w:rsidRPr="001F14E4">
        <w:rPr>
          <w:rFonts w:asciiTheme="minorHAnsi" w:hAnsiTheme="minorHAnsi" w:cstheme="minorHAnsi"/>
        </w:rPr>
        <w:t>Governors</w:t>
      </w:r>
    </w:p>
    <w:p w14:paraId="748BED14" w14:textId="728700DC" w:rsidR="001F14E4" w:rsidRPr="001F14E4" w:rsidRDefault="001F14E4" w:rsidP="001F14E4">
      <w:pPr>
        <w:pStyle w:val="NoSpacing"/>
        <w:numPr>
          <w:ilvl w:val="1"/>
          <w:numId w:val="11"/>
        </w:numPr>
        <w:rPr>
          <w:rStyle w:val="Heading2Char"/>
          <w:rFonts w:asciiTheme="minorHAnsi" w:hAnsiTheme="minorHAnsi" w:cstheme="minorHAnsi"/>
        </w:rPr>
      </w:pPr>
      <w:r w:rsidRPr="001F14E4">
        <w:rPr>
          <w:rFonts w:asciiTheme="minorHAnsi" w:hAnsiTheme="minorHAnsi" w:cstheme="minorHAnsi"/>
        </w:rPr>
        <w:t>Parents/carers</w:t>
      </w:r>
    </w:p>
    <w:p w14:paraId="3712FF5E" w14:textId="77777777" w:rsidR="001F14E4" w:rsidRPr="001F14E4" w:rsidRDefault="001F14E4" w:rsidP="001F14E4">
      <w:pPr>
        <w:pStyle w:val="NoSpacing"/>
        <w:rPr>
          <w:rStyle w:val="Heading2Char"/>
          <w:rFonts w:asciiTheme="minorHAnsi" w:hAnsiTheme="minorHAnsi" w:cstheme="minorHAnsi"/>
        </w:rPr>
      </w:pPr>
    </w:p>
    <w:p w14:paraId="6EDB9096" w14:textId="77777777" w:rsidR="001F14E4" w:rsidRPr="0047628F" w:rsidRDefault="001F14E4" w:rsidP="001F14E4">
      <w:pPr>
        <w:pStyle w:val="NoSpacing"/>
        <w:rPr>
          <w:rFonts w:asciiTheme="minorHAnsi" w:hAnsiTheme="minorHAnsi" w:cstheme="minorHAnsi"/>
          <w:b/>
          <w:bCs/>
          <w:sz w:val="24"/>
          <w:szCs w:val="24"/>
        </w:rPr>
      </w:pPr>
      <w:r w:rsidRPr="0047628F">
        <w:rPr>
          <w:rStyle w:val="Heading2Char"/>
          <w:rFonts w:asciiTheme="minorHAnsi" w:hAnsiTheme="minorHAnsi" w:cstheme="minorHAnsi"/>
          <w:sz w:val="24"/>
          <w:szCs w:val="24"/>
        </w:rPr>
        <w:t>What outcomes do you expect?</w:t>
      </w:r>
      <w:r w:rsidRPr="0047628F">
        <w:rPr>
          <w:rFonts w:asciiTheme="minorHAnsi" w:hAnsiTheme="minorHAnsi" w:cstheme="minorHAnsi"/>
          <w:b/>
          <w:bCs/>
          <w:sz w:val="24"/>
          <w:szCs w:val="24"/>
        </w:rPr>
        <w:t xml:space="preserve"> </w:t>
      </w:r>
    </w:p>
    <w:p w14:paraId="38758CC4" w14:textId="77777777" w:rsidR="0047628F" w:rsidRDefault="0047628F" w:rsidP="001F14E4">
      <w:pPr>
        <w:pStyle w:val="NoSpacing"/>
        <w:rPr>
          <w:rFonts w:asciiTheme="majorHAnsi" w:hAnsiTheme="majorHAnsi" w:cstheme="majorHAnsi"/>
          <w:sz w:val="24"/>
          <w:szCs w:val="24"/>
        </w:rPr>
      </w:pPr>
    </w:p>
    <w:p w14:paraId="7846C9B8" w14:textId="38A54C86" w:rsidR="001F14E4" w:rsidRPr="0047628F" w:rsidRDefault="001F14E4" w:rsidP="001F14E4">
      <w:pPr>
        <w:pStyle w:val="NoSpacing"/>
        <w:rPr>
          <w:rFonts w:asciiTheme="majorHAnsi" w:hAnsiTheme="majorHAnsi" w:cstheme="majorHAnsi"/>
          <w:sz w:val="24"/>
          <w:szCs w:val="24"/>
        </w:rPr>
      </w:pPr>
      <w:r w:rsidRPr="0047628F">
        <w:rPr>
          <w:rFonts w:asciiTheme="majorHAnsi" w:hAnsiTheme="majorHAnsi" w:cstheme="majorHAnsi"/>
          <w:sz w:val="24"/>
          <w:szCs w:val="24"/>
        </w:rPr>
        <w:t>Think about what you expect to happen as the result of CRL. You can think about this in terms of outcomes for different levels (individual pupils, classes or year groups) and outcomes for different times (after one activity, or over a longer period of time). The diagram below sets out key questions you could ask to establish these outcomes.</w:t>
      </w:r>
    </w:p>
    <w:p w14:paraId="4EB5822B" w14:textId="4038DC67" w:rsidR="001F14E4" w:rsidRDefault="001F14E4">
      <w:pPr>
        <w:rPr>
          <w:rFonts w:asciiTheme="minorHAnsi" w:hAnsiTheme="minorHAnsi" w:cstheme="minorHAnsi"/>
          <w:sz w:val="22"/>
          <w:szCs w:val="22"/>
          <w:lang w:eastAsia="en-GB"/>
        </w:rPr>
      </w:pPr>
      <w:r>
        <w:rPr>
          <w:rFonts w:asciiTheme="minorHAnsi" w:hAnsiTheme="minorHAnsi" w:cstheme="minorHAnsi"/>
        </w:rPr>
        <w:br w:type="page"/>
      </w:r>
    </w:p>
    <w:p w14:paraId="244F7BDF" w14:textId="77777777" w:rsidR="001F14E4" w:rsidRPr="001F14E4" w:rsidRDefault="001F14E4" w:rsidP="001F14E4">
      <w:pPr>
        <w:pStyle w:val="NoSpacing"/>
        <w:rPr>
          <w:rFonts w:asciiTheme="minorHAnsi" w:hAnsiTheme="minorHAnsi" w:cstheme="minorHAnsi"/>
        </w:rPr>
      </w:pPr>
      <w:r w:rsidRPr="001F14E4">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1E52BA2A" wp14:editId="66BCA3EA">
                <wp:simplePos x="0" y="0"/>
                <wp:positionH relativeFrom="margin">
                  <wp:posOffset>-635</wp:posOffset>
                </wp:positionH>
                <wp:positionV relativeFrom="paragraph">
                  <wp:posOffset>43180</wp:posOffset>
                </wp:positionV>
                <wp:extent cx="553212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32120" cy="457200"/>
                        </a:xfrm>
                        <a:prstGeom prst="rect">
                          <a:avLst/>
                        </a:prstGeom>
                        <a:solidFill>
                          <a:prstClr val="white"/>
                        </a:solidFill>
                        <a:ln>
                          <a:noFill/>
                        </a:ln>
                      </wps:spPr>
                      <wps:txbx>
                        <w:txbxContent>
                          <w:p w14:paraId="71DC8B1F" w14:textId="65857EED" w:rsidR="001F14E4" w:rsidRPr="004776B1" w:rsidRDefault="001F14E4" w:rsidP="001F14E4">
                            <w:pPr>
                              <w:pStyle w:val="Caption"/>
                              <w:rPr>
                                <w:rFonts w:asciiTheme="minorHAnsi" w:eastAsiaTheme="minorHAnsi" w:hAnsiTheme="minorHAnsi" w:cstheme="minorHAnsi"/>
                                <w:noProof/>
                                <w:color w:val="auto"/>
                              </w:rPr>
                            </w:pPr>
                            <w:r w:rsidRPr="004776B1">
                              <w:rPr>
                                <w:rFonts w:asciiTheme="minorHAnsi" w:hAnsiTheme="minorHAnsi" w:cstheme="minorHAnsi"/>
                                <w:color w:val="auto"/>
                              </w:rPr>
                              <w:t xml:space="preserve">Figure </w:t>
                            </w:r>
                            <w:r w:rsidR="007F4C76" w:rsidRPr="004776B1">
                              <w:rPr>
                                <w:rFonts w:asciiTheme="minorHAnsi" w:hAnsiTheme="minorHAnsi" w:cstheme="minorHAnsi"/>
                                <w:color w:val="auto"/>
                              </w:rPr>
                              <w:fldChar w:fldCharType="begin"/>
                            </w:r>
                            <w:r w:rsidR="007F4C76" w:rsidRPr="004776B1">
                              <w:rPr>
                                <w:rFonts w:asciiTheme="minorHAnsi" w:hAnsiTheme="minorHAnsi" w:cstheme="minorHAnsi"/>
                                <w:color w:val="auto"/>
                              </w:rPr>
                              <w:instrText xml:space="preserve"> SEQ Figure \* ARABIC </w:instrText>
                            </w:r>
                            <w:r w:rsidR="007F4C76" w:rsidRPr="004776B1">
                              <w:rPr>
                                <w:rFonts w:asciiTheme="minorHAnsi" w:hAnsiTheme="minorHAnsi" w:cstheme="minorHAnsi"/>
                                <w:color w:val="auto"/>
                              </w:rPr>
                              <w:fldChar w:fldCharType="separate"/>
                            </w:r>
                            <w:r w:rsidR="003F3118">
                              <w:rPr>
                                <w:rFonts w:asciiTheme="minorHAnsi" w:hAnsiTheme="minorHAnsi" w:cstheme="minorHAnsi"/>
                                <w:noProof/>
                                <w:color w:val="auto"/>
                              </w:rPr>
                              <w:t>1</w:t>
                            </w:r>
                            <w:r w:rsidR="007F4C76" w:rsidRPr="004776B1">
                              <w:rPr>
                                <w:rFonts w:asciiTheme="minorHAnsi" w:hAnsiTheme="minorHAnsi" w:cstheme="minorHAnsi"/>
                                <w:noProof/>
                                <w:color w:val="auto"/>
                              </w:rPr>
                              <w:fldChar w:fldCharType="end"/>
                            </w:r>
                            <w:r w:rsidRPr="004776B1">
                              <w:rPr>
                                <w:rFonts w:asciiTheme="minorHAnsi" w:hAnsiTheme="minorHAnsi" w:cstheme="minorHAnsi"/>
                                <w:color w:val="auto"/>
                              </w:rPr>
                              <w:t>: Outcomes for different levels and different times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E52BA2A" id="_x0000_t202" coordsize="21600,21600" o:spt="202" path="m,l,21600r21600,l21600,xe">
                <v:stroke joinstyle="miter"/>
                <v:path gradientshapeok="t" o:connecttype="rect"/>
              </v:shapetype>
              <v:shape id="Text Box 1" o:spid="_x0000_s1026" type="#_x0000_t202" style="position:absolute;margin-left:-.05pt;margin-top:3.4pt;width:435.6pt;height:3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" stroked="f">
                <v:textbox inset="0,0,0,0">
                  <w:txbxContent>
                    <w:p w14:paraId="71DC8B1F" w14:textId="65857EED" w:rsidR="001F14E4" w:rsidRPr="004776B1" w:rsidRDefault="001F14E4" w:rsidP="001F14E4">
                      <w:pPr>
                        <w:pStyle w:val="Caption"/>
                        <w:rPr>
                          <w:rFonts w:asciiTheme="minorHAnsi" w:eastAsiaTheme="minorHAnsi" w:hAnsiTheme="minorHAnsi" w:cstheme="minorHAnsi"/>
                          <w:noProof/>
                          <w:color w:val="auto"/>
                        </w:rPr>
                      </w:pPr>
                      <w:r w:rsidRPr="004776B1">
                        <w:rPr>
                          <w:rFonts w:asciiTheme="minorHAnsi" w:hAnsiTheme="minorHAnsi" w:cstheme="minorHAnsi"/>
                          <w:color w:val="auto"/>
                        </w:rPr>
                        <w:t xml:space="preserve">Figure </w:t>
                      </w:r>
                      <w:r w:rsidR="007F4C76" w:rsidRPr="004776B1">
                        <w:rPr>
                          <w:rFonts w:asciiTheme="minorHAnsi" w:hAnsiTheme="minorHAnsi" w:cstheme="minorHAnsi"/>
                          <w:color w:val="auto"/>
                        </w:rPr>
                        <w:fldChar w:fldCharType="begin"/>
                      </w:r>
                      <w:r w:rsidR="007F4C76" w:rsidRPr="004776B1">
                        <w:rPr>
                          <w:rFonts w:asciiTheme="minorHAnsi" w:hAnsiTheme="minorHAnsi" w:cstheme="minorHAnsi"/>
                          <w:color w:val="auto"/>
                        </w:rPr>
                        <w:instrText xml:space="preserve"> SEQ Figure \* ARABIC </w:instrText>
                      </w:r>
                      <w:r w:rsidR="007F4C76" w:rsidRPr="004776B1">
                        <w:rPr>
                          <w:rFonts w:asciiTheme="minorHAnsi" w:hAnsiTheme="minorHAnsi" w:cstheme="minorHAnsi"/>
                          <w:color w:val="auto"/>
                        </w:rPr>
                        <w:fldChar w:fldCharType="separate"/>
                      </w:r>
                      <w:r w:rsidR="003F3118">
                        <w:rPr>
                          <w:rFonts w:asciiTheme="minorHAnsi" w:hAnsiTheme="minorHAnsi" w:cstheme="minorHAnsi"/>
                          <w:noProof/>
                          <w:color w:val="auto"/>
                        </w:rPr>
                        <w:t>1</w:t>
                      </w:r>
                      <w:r w:rsidR="007F4C76" w:rsidRPr="004776B1">
                        <w:rPr>
                          <w:rFonts w:asciiTheme="minorHAnsi" w:hAnsiTheme="minorHAnsi" w:cstheme="minorHAnsi"/>
                          <w:noProof/>
                          <w:color w:val="auto"/>
                        </w:rPr>
                        <w:fldChar w:fldCharType="end"/>
                      </w:r>
                      <w:r w:rsidRPr="004776B1">
                        <w:rPr>
                          <w:rFonts w:asciiTheme="minorHAnsi" w:hAnsiTheme="minorHAnsi" w:cstheme="minorHAnsi"/>
                          <w:color w:val="auto"/>
                        </w:rPr>
                        <w:t>: Outcomes for different levels and different times</w:t>
                      </w:r>
                    </w:p>
                  </w:txbxContent>
                </v:textbox>
                <w10:wrap anchorx="margin"/>
              </v:shape>
            </w:pict>
          </mc:Fallback>
        </mc:AlternateContent>
      </w:r>
    </w:p>
    <w:p w14:paraId="184FE218" w14:textId="77777777" w:rsidR="001F14E4" w:rsidRPr="001F14E4" w:rsidRDefault="001F14E4" w:rsidP="001F14E4">
      <w:pPr>
        <w:pStyle w:val="NoSpacing"/>
        <w:rPr>
          <w:rFonts w:asciiTheme="minorHAnsi" w:hAnsiTheme="minorHAnsi" w:cstheme="minorHAnsi"/>
          <w:b/>
          <w:bCs/>
        </w:rPr>
      </w:pPr>
    </w:p>
    <w:p w14:paraId="4BA18284" w14:textId="77777777" w:rsidR="001F14E4" w:rsidRPr="001F14E4" w:rsidRDefault="001F14E4" w:rsidP="001F14E4">
      <w:pPr>
        <w:pStyle w:val="NoSpacing"/>
        <w:rPr>
          <w:rFonts w:asciiTheme="minorHAnsi" w:hAnsiTheme="minorHAnsi" w:cstheme="minorHAnsi"/>
          <w:b/>
          <w:bCs/>
        </w:rPr>
      </w:pPr>
    </w:p>
    <w:p w14:paraId="0E18ECF4" w14:textId="22A186A6" w:rsidR="001F14E4" w:rsidRPr="001F14E4" w:rsidRDefault="00532C5E" w:rsidP="001F14E4">
      <w:pPr>
        <w:pStyle w:val="NoSpacing"/>
        <w:rPr>
          <w:rFonts w:asciiTheme="minorHAnsi" w:hAnsiTheme="minorHAnsi" w:cstheme="minorHAnsi"/>
        </w:rPr>
      </w:pPr>
      <w:r>
        <w:rPr>
          <w:rFonts w:asciiTheme="minorHAnsi" w:hAnsiTheme="minorHAnsi" w:cstheme="minorHAnsi"/>
          <w:noProof/>
        </w:rPr>
        <w:drawing>
          <wp:inline distT="0" distB="0" distL="0" distR="0" wp14:anchorId="34C10BA0" wp14:editId="505D3405">
            <wp:extent cx="6096635"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6D470ECD" w14:textId="77777777" w:rsidR="001F14E4" w:rsidRPr="0047628F" w:rsidRDefault="001F14E4" w:rsidP="001F14E4">
      <w:pPr>
        <w:pStyle w:val="NoSpacing"/>
        <w:rPr>
          <w:rFonts w:asciiTheme="majorHAnsi" w:hAnsiTheme="majorHAnsi" w:cstheme="majorHAnsi"/>
          <w:sz w:val="24"/>
          <w:szCs w:val="24"/>
        </w:rPr>
      </w:pPr>
      <w:r w:rsidRPr="0047628F">
        <w:rPr>
          <w:rFonts w:asciiTheme="majorHAnsi" w:hAnsiTheme="majorHAnsi" w:cstheme="majorHAnsi"/>
          <w:sz w:val="24"/>
          <w:szCs w:val="24"/>
        </w:rPr>
        <w:t>You can find out more about establishing outcomes from these sources:</w:t>
      </w:r>
    </w:p>
    <w:p w14:paraId="5A0FB739" w14:textId="77777777" w:rsidR="001F14E4" w:rsidRPr="001F14E4" w:rsidRDefault="00B22D4A" w:rsidP="001F14E4">
      <w:pPr>
        <w:pStyle w:val="NoSpacing"/>
        <w:numPr>
          <w:ilvl w:val="0"/>
          <w:numId w:val="12"/>
        </w:numPr>
        <w:rPr>
          <w:rFonts w:asciiTheme="minorHAnsi" w:hAnsiTheme="minorHAnsi" w:cstheme="minorHAnsi"/>
        </w:rPr>
      </w:pPr>
      <w:hyperlink r:id="rId8" w:history="1">
        <w:r w:rsidR="001F14E4" w:rsidRPr="001F14E4">
          <w:rPr>
            <w:rStyle w:val="Hyperlink"/>
            <w:rFonts w:asciiTheme="minorHAnsi" w:hAnsiTheme="minorHAnsi" w:cstheme="minorHAnsi"/>
          </w:rPr>
          <w:t>NPC: creating your theory of change</w:t>
        </w:r>
      </w:hyperlink>
    </w:p>
    <w:p w14:paraId="27F4DD26" w14:textId="77777777" w:rsidR="001F14E4" w:rsidRPr="001F14E4" w:rsidRDefault="00B22D4A" w:rsidP="001F14E4">
      <w:pPr>
        <w:pStyle w:val="NoSpacing"/>
        <w:numPr>
          <w:ilvl w:val="0"/>
          <w:numId w:val="12"/>
        </w:numPr>
        <w:rPr>
          <w:rStyle w:val="Hyperlink"/>
          <w:rFonts w:asciiTheme="minorHAnsi" w:hAnsiTheme="minorHAnsi" w:cstheme="minorHAnsi"/>
        </w:rPr>
      </w:pPr>
      <w:hyperlink r:id="rId9" w:history="1">
        <w:r w:rsidR="001F14E4" w:rsidRPr="001F14E4">
          <w:rPr>
            <w:rStyle w:val="Hyperlink"/>
            <w:rFonts w:asciiTheme="minorHAnsi" w:hAnsiTheme="minorHAnsi" w:cstheme="minorHAnsi"/>
          </w:rPr>
          <w:t>Impact Ed</w:t>
        </w:r>
      </w:hyperlink>
    </w:p>
    <w:p w14:paraId="77D4D3AB" w14:textId="77777777" w:rsidR="001F14E4" w:rsidRPr="001F14E4" w:rsidRDefault="00B22D4A" w:rsidP="001F14E4">
      <w:pPr>
        <w:pStyle w:val="NoSpacing"/>
        <w:numPr>
          <w:ilvl w:val="0"/>
          <w:numId w:val="12"/>
        </w:numPr>
        <w:rPr>
          <w:rFonts w:asciiTheme="minorHAnsi" w:hAnsiTheme="minorHAnsi" w:cstheme="minorHAnsi"/>
        </w:rPr>
      </w:pPr>
      <w:hyperlink r:id="rId10" w:history="1">
        <w:r w:rsidR="001F14E4" w:rsidRPr="001F14E4">
          <w:rPr>
            <w:rStyle w:val="Hyperlink"/>
            <w:rFonts w:asciiTheme="minorHAnsi" w:hAnsiTheme="minorHAnsi" w:cstheme="minorHAnsi"/>
          </w:rPr>
          <w:t>Career Development Institute: Careers Framework</w:t>
        </w:r>
      </w:hyperlink>
    </w:p>
    <w:p w14:paraId="3AC9314C" w14:textId="77777777" w:rsidR="001F14E4" w:rsidRPr="001F14E4" w:rsidRDefault="001F14E4" w:rsidP="001F14E4">
      <w:pPr>
        <w:pStyle w:val="NoSpacing"/>
        <w:rPr>
          <w:rFonts w:asciiTheme="minorHAnsi" w:hAnsiTheme="minorHAnsi" w:cstheme="minorHAnsi"/>
        </w:rPr>
      </w:pPr>
    </w:p>
    <w:p w14:paraId="64096BFC" w14:textId="77777777" w:rsidR="001F14E4" w:rsidRPr="001F14E4" w:rsidRDefault="001F14E4" w:rsidP="001F14E4">
      <w:pPr>
        <w:pStyle w:val="Heading2"/>
        <w:ind w:left="1440" w:hanging="1440"/>
        <w:rPr>
          <w:rFonts w:asciiTheme="minorHAnsi" w:hAnsiTheme="minorHAnsi" w:cstheme="minorHAnsi"/>
        </w:rPr>
      </w:pPr>
      <w:r w:rsidRPr="001F14E4">
        <w:rPr>
          <w:rFonts w:asciiTheme="minorHAnsi" w:hAnsiTheme="minorHAnsi" w:cstheme="minorHAnsi"/>
        </w:rPr>
        <w:t>Tools for measuring impact</w:t>
      </w:r>
    </w:p>
    <w:p w14:paraId="5880823B" w14:textId="77777777" w:rsidR="001F14E4" w:rsidRPr="001F14E4" w:rsidRDefault="001F14E4" w:rsidP="001F14E4">
      <w:pPr>
        <w:pStyle w:val="NoSpacing"/>
        <w:rPr>
          <w:rFonts w:asciiTheme="minorHAnsi" w:hAnsiTheme="minorHAnsi" w:cstheme="minorHAnsi"/>
        </w:rPr>
      </w:pPr>
      <w:r w:rsidRPr="001F14E4">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10332342" wp14:editId="14DC5A85">
                <wp:simplePos x="0" y="0"/>
                <wp:positionH relativeFrom="column">
                  <wp:posOffset>-2540</wp:posOffset>
                </wp:positionH>
                <wp:positionV relativeFrom="paragraph">
                  <wp:posOffset>66528</wp:posOffset>
                </wp:positionV>
                <wp:extent cx="6390715" cy="517712"/>
                <wp:effectExtent l="0" t="0" r="10160" b="15875"/>
                <wp:wrapNone/>
                <wp:docPr id="6" name="Rectangle: Rounded Corners 6"/>
                <wp:cNvGraphicFramePr/>
                <a:graphic xmlns:a="http://schemas.openxmlformats.org/drawingml/2006/main">
                  <a:graphicData uri="http://schemas.microsoft.com/office/word/2010/wordprocessingShape">
                    <wps:wsp>
                      <wps:cNvSpPr/>
                      <wps:spPr>
                        <a:xfrm>
                          <a:off x="0" y="0"/>
                          <a:ext cx="6390715" cy="5177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B48A41" w14:textId="77777777" w:rsidR="001F14E4" w:rsidRPr="0047628F" w:rsidRDefault="001F14E4" w:rsidP="001F14E4">
                            <w:pPr>
                              <w:jc w:val="center"/>
                              <w:rPr>
                                <w:rFonts w:asciiTheme="majorHAnsi" w:hAnsiTheme="majorHAnsi" w:cstheme="majorHAnsi"/>
                              </w:rPr>
                            </w:pPr>
                            <w:r w:rsidRPr="0047628F">
                              <w:rPr>
                                <w:rFonts w:asciiTheme="majorHAnsi" w:hAnsiTheme="majorHAnsi" w:cstheme="majorHAnsi"/>
                              </w:rPr>
                              <w:t>Measuring impact = assessing whether you have achieved what you intended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332342" id="Rectangle: Rounded Corners 6" o:spid="_x0000_s1027" style="position:absolute;margin-left:-.2pt;margin-top:5.25pt;width:503.2pt;height:4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" fillcolor="#036991 [3204]" strokecolor="#013448 [1604]" strokeweight="1pt">
                <v:stroke joinstyle="miter"/>
                <v:textbox>
                  <w:txbxContent>
                    <w:p w14:paraId="78B48A41" w14:textId="77777777" w:rsidR="001F14E4" w:rsidRPr="0047628F" w:rsidRDefault="001F14E4" w:rsidP="001F14E4">
                      <w:pPr>
                        <w:jc w:val="center"/>
                        <w:rPr>
                          <w:rFonts w:asciiTheme="majorHAnsi" w:hAnsiTheme="majorHAnsi" w:cstheme="majorHAnsi"/>
                        </w:rPr>
                      </w:pPr>
                      <w:r w:rsidRPr="0047628F">
                        <w:rPr>
                          <w:rFonts w:asciiTheme="majorHAnsi" w:hAnsiTheme="majorHAnsi" w:cstheme="majorHAnsi"/>
                        </w:rPr>
                        <w:t>Measuring impact = assessing whether you have achieved what you intended to.</w:t>
                      </w:r>
                    </w:p>
                  </w:txbxContent>
                </v:textbox>
              </v:roundrect>
            </w:pict>
          </mc:Fallback>
        </mc:AlternateContent>
      </w:r>
    </w:p>
    <w:p w14:paraId="5510E98C" w14:textId="77777777" w:rsidR="001F14E4" w:rsidRPr="001F14E4" w:rsidRDefault="001F14E4" w:rsidP="001F14E4">
      <w:pPr>
        <w:pStyle w:val="NoSpacing"/>
        <w:rPr>
          <w:rFonts w:asciiTheme="minorHAnsi" w:hAnsiTheme="minorHAnsi" w:cstheme="minorHAnsi"/>
        </w:rPr>
      </w:pPr>
    </w:p>
    <w:p w14:paraId="04DC9114" w14:textId="77777777" w:rsidR="001F14E4" w:rsidRPr="001F14E4" w:rsidRDefault="001F14E4" w:rsidP="001F14E4">
      <w:pPr>
        <w:pStyle w:val="NoSpacing"/>
        <w:rPr>
          <w:rFonts w:asciiTheme="minorHAnsi" w:hAnsiTheme="minorHAnsi" w:cstheme="minorHAnsi"/>
        </w:rPr>
      </w:pPr>
    </w:p>
    <w:p w14:paraId="1CB6715A" w14:textId="77777777" w:rsidR="001F14E4" w:rsidRPr="001F14E4" w:rsidRDefault="001F14E4" w:rsidP="001F14E4">
      <w:pPr>
        <w:pStyle w:val="NoSpacing"/>
        <w:rPr>
          <w:rFonts w:asciiTheme="minorHAnsi" w:hAnsiTheme="minorHAnsi" w:cstheme="minorHAnsi"/>
        </w:rPr>
      </w:pPr>
    </w:p>
    <w:p w14:paraId="1E274F4E" w14:textId="733CD638" w:rsidR="001F14E4" w:rsidRPr="0047628F" w:rsidRDefault="001F14E4" w:rsidP="001F14E4">
      <w:pPr>
        <w:pStyle w:val="NoSpacing"/>
        <w:rPr>
          <w:rFonts w:asciiTheme="majorHAnsi" w:hAnsiTheme="majorHAnsi" w:cstheme="majorHAnsi"/>
          <w:sz w:val="24"/>
          <w:szCs w:val="24"/>
        </w:rPr>
      </w:pPr>
      <w:r w:rsidRPr="0047628F">
        <w:rPr>
          <w:rFonts w:asciiTheme="majorHAnsi" w:hAnsiTheme="majorHAnsi" w:cstheme="majorHAnsi"/>
          <w:sz w:val="24"/>
          <w:szCs w:val="24"/>
        </w:rPr>
        <w:t>You can use tools to measure your impact against your aims. There is no ‘one size fits all’. The tools you decide to use will depend on what you seek to achieve. The table below sets out tools</w:t>
      </w:r>
      <w:r w:rsidR="00533A0D" w:rsidRPr="0047628F">
        <w:rPr>
          <w:rFonts w:asciiTheme="majorHAnsi" w:hAnsiTheme="majorHAnsi" w:cstheme="majorHAnsi"/>
          <w:sz w:val="24"/>
          <w:szCs w:val="24"/>
        </w:rPr>
        <w:t xml:space="preserve"> for measuring impact</w:t>
      </w:r>
      <w:r w:rsidRPr="0047628F">
        <w:rPr>
          <w:rFonts w:asciiTheme="majorHAnsi" w:hAnsiTheme="majorHAnsi" w:cstheme="majorHAnsi"/>
          <w:sz w:val="24"/>
          <w:szCs w:val="24"/>
        </w:rPr>
        <w:t>, how you can use them and who you can use them with.</w:t>
      </w:r>
    </w:p>
    <w:p w14:paraId="651A335B" w14:textId="77777777" w:rsidR="001F14E4" w:rsidRPr="001F14E4" w:rsidRDefault="001F14E4" w:rsidP="001F14E4">
      <w:pPr>
        <w:pStyle w:val="NoSpacing"/>
        <w:rPr>
          <w:rFonts w:asciiTheme="minorHAnsi" w:hAnsiTheme="minorHAnsi" w:cstheme="minorHAnsi"/>
        </w:rPr>
      </w:pPr>
    </w:p>
    <w:p w14:paraId="1CFFE00F" w14:textId="77777777" w:rsidR="00DF0CE3" w:rsidRDefault="00DF0CE3">
      <w:r>
        <w:br w:type="page"/>
      </w:r>
    </w:p>
    <w:tbl>
      <w:tblPr>
        <w:tblStyle w:val="TableGrid"/>
        <w:tblW w:w="10348" w:type="dxa"/>
        <w:tblInd w:w="-147" w:type="dxa"/>
        <w:tblLayout w:type="fixed"/>
        <w:tblLook w:val="04A0" w:firstRow="1" w:lastRow="0" w:firstColumn="1" w:lastColumn="0" w:noHBand="0" w:noVBand="1"/>
      </w:tblPr>
      <w:tblGrid>
        <w:gridCol w:w="1418"/>
        <w:gridCol w:w="4820"/>
        <w:gridCol w:w="1417"/>
        <w:gridCol w:w="2693"/>
      </w:tblGrid>
      <w:tr w:rsidR="001F14E4" w:rsidRPr="001F14E4" w14:paraId="30D566EC" w14:textId="77777777" w:rsidTr="0059474E">
        <w:tc>
          <w:tcPr>
            <w:tcW w:w="1418" w:type="dxa"/>
            <w:tcBorders>
              <w:bottom w:val="single" w:sz="4" w:space="0" w:color="auto"/>
            </w:tcBorders>
            <w:shd w:val="clear" w:color="auto" w:fill="595959" w:themeFill="text1" w:themeFillTint="A6"/>
          </w:tcPr>
          <w:p w14:paraId="393129F6" w14:textId="358DD3B7" w:rsidR="001F14E4" w:rsidRPr="001F14E4" w:rsidRDefault="001F14E4" w:rsidP="001F14E4">
            <w:pPr>
              <w:pStyle w:val="NoSpacing"/>
              <w:jc w:val="center"/>
              <w:rPr>
                <w:rFonts w:asciiTheme="minorHAnsi" w:hAnsiTheme="minorHAnsi" w:cstheme="minorHAnsi"/>
                <w:b/>
                <w:bCs/>
                <w:color w:val="FFFFFF" w:themeColor="background1"/>
                <w:sz w:val="24"/>
                <w:szCs w:val="24"/>
              </w:rPr>
            </w:pPr>
            <w:r w:rsidRPr="001F14E4">
              <w:rPr>
                <w:rFonts w:asciiTheme="minorHAnsi" w:hAnsiTheme="minorHAnsi" w:cstheme="minorHAnsi"/>
                <w:b/>
                <w:bCs/>
                <w:color w:val="FFFFFF" w:themeColor="background1"/>
                <w:sz w:val="24"/>
                <w:szCs w:val="24"/>
              </w:rPr>
              <w:lastRenderedPageBreak/>
              <w:t>Tool</w:t>
            </w:r>
          </w:p>
        </w:tc>
        <w:tc>
          <w:tcPr>
            <w:tcW w:w="4820" w:type="dxa"/>
            <w:tcBorders>
              <w:bottom w:val="single" w:sz="4" w:space="0" w:color="auto"/>
            </w:tcBorders>
            <w:shd w:val="clear" w:color="auto" w:fill="595959" w:themeFill="text1" w:themeFillTint="A6"/>
          </w:tcPr>
          <w:p w14:paraId="2E239E88" w14:textId="77777777" w:rsidR="001F14E4" w:rsidRPr="001F14E4" w:rsidRDefault="001F14E4" w:rsidP="001F14E4">
            <w:pPr>
              <w:pStyle w:val="NoSpacing"/>
              <w:jc w:val="center"/>
              <w:rPr>
                <w:rFonts w:asciiTheme="minorHAnsi" w:hAnsiTheme="minorHAnsi" w:cstheme="minorHAnsi"/>
                <w:b/>
                <w:bCs/>
                <w:color w:val="FFFFFF" w:themeColor="background1"/>
                <w:sz w:val="24"/>
                <w:szCs w:val="24"/>
              </w:rPr>
            </w:pPr>
            <w:r w:rsidRPr="001F14E4">
              <w:rPr>
                <w:rFonts w:asciiTheme="minorHAnsi" w:hAnsiTheme="minorHAnsi" w:cstheme="minorHAnsi"/>
                <w:b/>
                <w:bCs/>
                <w:color w:val="FFFFFF" w:themeColor="background1"/>
                <w:sz w:val="24"/>
                <w:szCs w:val="24"/>
              </w:rPr>
              <w:t>How should I use it?</w:t>
            </w:r>
          </w:p>
        </w:tc>
        <w:tc>
          <w:tcPr>
            <w:tcW w:w="1417" w:type="dxa"/>
            <w:tcBorders>
              <w:bottom w:val="single" w:sz="4" w:space="0" w:color="auto"/>
            </w:tcBorders>
            <w:shd w:val="clear" w:color="auto" w:fill="595959" w:themeFill="text1" w:themeFillTint="A6"/>
          </w:tcPr>
          <w:p w14:paraId="27858AEB" w14:textId="77777777" w:rsidR="001F14E4" w:rsidRPr="001F14E4" w:rsidRDefault="001F14E4" w:rsidP="001F14E4">
            <w:pPr>
              <w:pStyle w:val="NoSpacing"/>
              <w:jc w:val="center"/>
              <w:rPr>
                <w:rFonts w:asciiTheme="minorHAnsi" w:hAnsiTheme="minorHAnsi" w:cstheme="minorHAnsi"/>
                <w:b/>
                <w:bCs/>
                <w:color w:val="FFFFFF" w:themeColor="background1"/>
                <w:sz w:val="24"/>
                <w:szCs w:val="24"/>
              </w:rPr>
            </w:pPr>
            <w:r w:rsidRPr="001F14E4">
              <w:rPr>
                <w:rFonts w:asciiTheme="minorHAnsi" w:hAnsiTheme="minorHAnsi" w:cstheme="minorHAnsi"/>
                <w:b/>
                <w:bCs/>
                <w:color w:val="FFFFFF" w:themeColor="background1"/>
                <w:sz w:val="24"/>
                <w:szCs w:val="24"/>
              </w:rPr>
              <w:t>Who can I use this with?</w:t>
            </w:r>
          </w:p>
        </w:tc>
        <w:tc>
          <w:tcPr>
            <w:tcW w:w="2693" w:type="dxa"/>
            <w:tcBorders>
              <w:bottom w:val="single" w:sz="4" w:space="0" w:color="auto"/>
            </w:tcBorders>
            <w:shd w:val="clear" w:color="auto" w:fill="595959" w:themeFill="text1" w:themeFillTint="A6"/>
          </w:tcPr>
          <w:p w14:paraId="492F2619" w14:textId="77777777" w:rsidR="001F14E4" w:rsidRPr="001F14E4" w:rsidRDefault="001F14E4" w:rsidP="001F14E4">
            <w:pPr>
              <w:pStyle w:val="NoSpacing"/>
              <w:jc w:val="center"/>
              <w:rPr>
                <w:rFonts w:asciiTheme="minorHAnsi" w:hAnsiTheme="minorHAnsi" w:cstheme="minorHAnsi"/>
                <w:b/>
                <w:bCs/>
                <w:color w:val="FFFFFF" w:themeColor="background1"/>
                <w:sz w:val="24"/>
                <w:szCs w:val="24"/>
              </w:rPr>
            </w:pPr>
            <w:r w:rsidRPr="001F14E4">
              <w:rPr>
                <w:rFonts w:asciiTheme="minorHAnsi" w:hAnsiTheme="minorHAnsi" w:cstheme="minorHAnsi"/>
                <w:b/>
                <w:bCs/>
                <w:color w:val="FFFFFF" w:themeColor="background1"/>
                <w:sz w:val="24"/>
                <w:szCs w:val="24"/>
              </w:rPr>
              <w:t>Examples</w:t>
            </w:r>
          </w:p>
        </w:tc>
      </w:tr>
      <w:tr w:rsidR="001F14E4" w:rsidRPr="001F14E4" w14:paraId="6402937C" w14:textId="77777777" w:rsidTr="0059474E">
        <w:tc>
          <w:tcPr>
            <w:tcW w:w="1418" w:type="dxa"/>
            <w:shd w:val="clear" w:color="auto" w:fill="036991" w:themeFill="accent1"/>
          </w:tcPr>
          <w:p w14:paraId="05DA3D69" w14:textId="77777777" w:rsidR="001F14E4" w:rsidRPr="001F14E4" w:rsidRDefault="001F14E4" w:rsidP="00D005BC">
            <w:pPr>
              <w:pStyle w:val="NoSpacing"/>
              <w:rPr>
                <w:rFonts w:asciiTheme="minorHAnsi" w:hAnsiTheme="minorHAnsi" w:cstheme="minorHAnsi"/>
                <w:b/>
                <w:bCs/>
                <w:color w:val="FFFFFF" w:themeColor="background1"/>
              </w:rPr>
            </w:pPr>
            <w:r w:rsidRPr="001F14E4">
              <w:rPr>
                <w:rFonts w:asciiTheme="minorHAnsi" w:hAnsiTheme="minorHAnsi" w:cstheme="minorHAnsi"/>
                <w:b/>
                <w:bCs/>
                <w:color w:val="FFFFFF" w:themeColor="background1"/>
              </w:rPr>
              <w:t>Surveys</w:t>
            </w:r>
          </w:p>
        </w:tc>
        <w:tc>
          <w:tcPr>
            <w:tcW w:w="4820" w:type="dxa"/>
            <w:shd w:val="clear" w:color="auto" w:fill="D9D9D9" w:themeFill="background1" w:themeFillShade="D9"/>
          </w:tcPr>
          <w:p w14:paraId="2072982C" w14:textId="77777777" w:rsidR="001F14E4" w:rsidRPr="001F14E4" w:rsidRDefault="001F14E4" w:rsidP="001F14E4">
            <w:pPr>
              <w:pStyle w:val="NoSpacing"/>
              <w:numPr>
                <w:ilvl w:val="0"/>
                <w:numId w:val="13"/>
              </w:numPr>
              <w:rPr>
                <w:rFonts w:asciiTheme="minorHAnsi" w:hAnsiTheme="minorHAnsi" w:cstheme="minorHAnsi"/>
              </w:rPr>
            </w:pPr>
            <w:r w:rsidRPr="001F14E4">
              <w:rPr>
                <w:rFonts w:asciiTheme="minorHAnsi" w:hAnsiTheme="minorHAnsi" w:cstheme="minorHAnsi"/>
              </w:rPr>
              <w:t>Survey participants before or at the beginning of your activity, to understand their starting points.</w:t>
            </w:r>
          </w:p>
          <w:p w14:paraId="67449E35" w14:textId="77777777" w:rsidR="001F14E4" w:rsidRPr="001F14E4" w:rsidRDefault="001F14E4" w:rsidP="001F14E4">
            <w:pPr>
              <w:pStyle w:val="NoSpacing"/>
              <w:numPr>
                <w:ilvl w:val="0"/>
                <w:numId w:val="13"/>
              </w:numPr>
              <w:rPr>
                <w:rFonts w:asciiTheme="minorHAnsi" w:hAnsiTheme="minorHAnsi" w:cstheme="minorHAnsi"/>
              </w:rPr>
            </w:pPr>
            <w:r w:rsidRPr="001F14E4">
              <w:rPr>
                <w:rFonts w:asciiTheme="minorHAnsi" w:hAnsiTheme="minorHAnsi" w:cstheme="minorHAnsi"/>
              </w:rPr>
              <w:t>Conduct your planned activity.</w:t>
            </w:r>
          </w:p>
          <w:p w14:paraId="4E76495E" w14:textId="77777777" w:rsidR="001F14E4" w:rsidRPr="001F14E4" w:rsidRDefault="001F14E4" w:rsidP="001F14E4">
            <w:pPr>
              <w:pStyle w:val="NoSpacing"/>
              <w:numPr>
                <w:ilvl w:val="0"/>
                <w:numId w:val="13"/>
              </w:numPr>
              <w:rPr>
                <w:rFonts w:asciiTheme="minorHAnsi" w:hAnsiTheme="minorHAnsi" w:cstheme="minorHAnsi"/>
              </w:rPr>
            </w:pPr>
            <w:r w:rsidRPr="001F14E4">
              <w:rPr>
                <w:rFonts w:asciiTheme="minorHAnsi" w:hAnsiTheme="minorHAnsi" w:cstheme="minorHAnsi"/>
              </w:rPr>
              <w:t>Survey participants after the activity.</w:t>
            </w:r>
          </w:p>
          <w:p w14:paraId="2AE98D7E" w14:textId="77777777" w:rsidR="001F14E4" w:rsidRPr="001F14E4" w:rsidRDefault="001F14E4" w:rsidP="001F14E4">
            <w:pPr>
              <w:pStyle w:val="NoSpacing"/>
              <w:numPr>
                <w:ilvl w:val="0"/>
                <w:numId w:val="13"/>
              </w:numPr>
              <w:rPr>
                <w:rFonts w:asciiTheme="minorHAnsi" w:hAnsiTheme="minorHAnsi" w:cstheme="minorHAnsi"/>
              </w:rPr>
            </w:pPr>
            <w:r w:rsidRPr="001F14E4">
              <w:rPr>
                <w:rFonts w:asciiTheme="minorHAnsi" w:hAnsiTheme="minorHAnsi" w:cstheme="minorHAnsi"/>
              </w:rPr>
              <w:t xml:space="preserve">Look at how responses </w:t>
            </w:r>
            <w:r w:rsidRPr="001F14E4">
              <w:rPr>
                <w:rFonts w:asciiTheme="minorHAnsi" w:hAnsiTheme="minorHAnsi" w:cstheme="minorHAnsi"/>
                <w:b/>
                <w:bCs/>
              </w:rPr>
              <w:t>changed</w:t>
            </w:r>
            <w:r w:rsidRPr="001F14E4">
              <w:rPr>
                <w:rFonts w:asciiTheme="minorHAnsi" w:hAnsiTheme="minorHAnsi" w:cstheme="minorHAnsi"/>
              </w:rPr>
              <w:t xml:space="preserve"> over time. </w:t>
            </w:r>
          </w:p>
          <w:p w14:paraId="5CE5D54A" w14:textId="77777777" w:rsidR="001F14E4" w:rsidRPr="001F14E4" w:rsidRDefault="001F14E4" w:rsidP="00D005BC">
            <w:pPr>
              <w:pStyle w:val="NoSpacing"/>
              <w:rPr>
                <w:rFonts w:asciiTheme="minorHAnsi" w:hAnsiTheme="minorHAnsi" w:cstheme="minorHAnsi"/>
              </w:rPr>
            </w:pPr>
          </w:p>
          <w:p w14:paraId="783472C3"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To construct a robust survey, you should:</w:t>
            </w:r>
          </w:p>
          <w:p w14:paraId="0F239ED9" w14:textId="3542E49B" w:rsidR="001F14E4" w:rsidRPr="001F14E4" w:rsidRDefault="001F14E4" w:rsidP="001F14E4">
            <w:pPr>
              <w:pStyle w:val="NoSpacing"/>
              <w:numPr>
                <w:ilvl w:val="0"/>
                <w:numId w:val="17"/>
              </w:numPr>
              <w:rPr>
                <w:rFonts w:asciiTheme="minorHAnsi" w:hAnsiTheme="minorHAnsi" w:cstheme="minorHAnsi"/>
              </w:rPr>
            </w:pPr>
            <w:r w:rsidRPr="001F14E4">
              <w:rPr>
                <w:rFonts w:asciiTheme="minorHAnsi" w:hAnsiTheme="minorHAnsi" w:cstheme="minorHAnsi"/>
              </w:rPr>
              <w:t>Focus on asking closed-</w:t>
            </w:r>
            <w:r w:rsidR="00533A0D">
              <w:rPr>
                <w:rFonts w:asciiTheme="minorHAnsi" w:hAnsiTheme="minorHAnsi" w:cstheme="minorHAnsi"/>
              </w:rPr>
              <w:t xml:space="preserve">response </w:t>
            </w:r>
            <w:r w:rsidRPr="001F14E4">
              <w:rPr>
                <w:rFonts w:asciiTheme="minorHAnsi" w:hAnsiTheme="minorHAnsi" w:cstheme="minorHAnsi"/>
              </w:rPr>
              <w:t>questions that relate to your goals (e.g. “To what extent do you agree with this statement: ‘science is not for girls’?”)</w:t>
            </w:r>
          </w:p>
          <w:p w14:paraId="6491B5FC" w14:textId="6248EA05" w:rsidR="001F14E4" w:rsidRPr="001F14E4" w:rsidRDefault="001F14E4" w:rsidP="001F14E4">
            <w:pPr>
              <w:pStyle w:val="NoSpacing"/>
              <w:numPr>
                <w:ilvl w:val="0"/>
                <w:numId w:val="17"/>
              </w:numPr>
              <w:rPr>
                <w:rFonts w:asciiTheme="minorHAnsi" w:hAnsiTheme="minorHAnsi" w:cstheme="minorHAnsi"/>
              </w:rPr>
            </w:pPr>
            <w:r w:rsidRPr="001F14E4">
              <w:rPr>
                <w:rFonts w:asciiTheme="minorHAnsi" w:hAnsiTheme="minorHAnsi" w:cstheme="minorHAnsi"/>
              </w:rPr>
              <w:t>Avoid leading questions (e.g. “Why is it important for girls to do jobs that involve science</w:t>
            </w:r>
            <w:r w:rsidR="00533A0D">
              <w:rPr>
                <w:rFonts w:asciiTheme="minorHAnsi" w:hAnsiTheme="minorHAnsi" w:cstheme="minorHAnsi"/>
              </w:rPr>
              <w:t>?</w:t>
            </w:r>
            <w:r w:rsidRPr="001F14E4">
              <w:rPr>
                <w:rFonts w:asciiTheme="minorHAnsi" w:hAnsiTheme="minorHAnsi" w:cstheme="minorHAnsi"/>
              </w:rPr>
              <w:t xml:space="preserve">”). Instead </w:t>
            </w:r>
            <w:r w:rsidR="00533A0D">
              <w:rPr>
                <w:rFonts w:asciiTheme="minorHAnsi" w:hAnsiTheme="minorHAnsi" w:cstheme="minorHAnsi"/>
              </w:rPr>
              <w:t>use</w:t>
            </w:r>
            <w:r w:rsidR="00533A0D" w:rsidRPr="001F14E4">
              <w:rPr>
                <w:rFonts w:asciiTheme="minorHAnsi" w:hAnsiTheme="minorHAnsi" w:cstheme="minorHAnsi"/>
              </w:rPr>
              <w:t xml:space="preserve"> </w:t>
            </w:r>
            <w:r w:rsidRPr="001F14E4">
              <w:rPr>
                <w:rFonts w:asciiTheme="minorHAnsi" w:hAnsiTheme="minorHAnsi" w:cstheme="minorHAnsi"/>
              </w:rPr>
              <w:t>questions that eliminate bias (e.g. “How do you feel about girls doing jobs that involve science?”)</w:t>
            </w:r>
          </w:p>
          <w:p w14:paraId="44FF6581" w14:textId="6A5557D1" w:rsidR="001F14E4" w:rsidRPr="001F14E4" w:rsidRDefault="001F14E4" w:rsidP="001F14E4">
            <w:pPr>
              <w:pStyle w:val="NoSpacing"/>
              <w:numPr>
                <w:ilvl w:val="0"/>
                <w:numId w:val="17"/>
              </w:numPr>
              <w:rPr>
                <w:rFonts w:asciiTheme="minorHAnsi" w:hAnsiTheme="minorHAnsi" w:cstheme="minorHAnsi"/>
              </w:rPr>
            </w:pPr>
            <w:r w:rsidRPr="001F14E4">
              <w:rPr>
                <w:rFonts w:asciiTheme="minorHAnsi" w:hAnsiTheme="minorHAnsi" w:cstheme="minorHAnsi"/>
              </w:rPr>
              <w:t>Use a balanced set of answer choices</w:t>
            </w:r>
            <w:r w:rsidR="00DE03C4">
              <w:rPr>
                <w:rFonts w:asciiTheme="minorHAnsi" w:hAnsiTheme="minorHAnsi" w:cstheme="minorHAnsi"/>
              </w:rPr>
              <w:t>, with equal numbers of positive and negative response categories</w:t>
            </w:r>
            <w:r w:rsidR="004B187D">
              <w:rPr>
                <w:rFonts w:asciiTheme="minorHAnsi" w:hAnsiTheme="minorHAnsi" w:cstheme="minorHAnsi"/>
              </w:rPr>
              <w:t xml:space="preserve"> </w:t>
            </w:r>
            <w:r w:rsidR="004B187D" w:rsidRPr="001F14E4">
              <w:rPr>
                <w:rFonts w:asciiTheme="minorHAnsi" w:hAnsiTheme="minorHAnsi" w:cstheme="minorHAnsi"/>
              </w:rPr>
              <w:t xml:space="preserve">e.g. </w:t>
            </w:r>
            <w:r w:rsidR="004B187D">
              <w:rPr>
                <w:rFonts w:asciiTheme="minorHAnsi" w:hAnsiTheme="minorHAnsi" w:cstheme="minorHAnsi"/>
              </w:rPr>
              <w:t>“</w:t>
            </w:r>
            <w:r w:rsidR="004B187D" w:rsidRPr="001F14E4">
              <w:rPr>
                <w:rFonts w:asciiTheme="minorHAnsi" w:hAnsiTheme="minorHAnsi" w:cstheme="minorHAnsi"/>
              </w:rPr>
              <w:t>strongly agree, agree, neither agree nor disagree, disagree, strongly disagree</w:t>
            </w:r>
            <w:r w:rsidR="00DE03C4">
              <w:rPr>
                <w:rFonts w:asciiTheme="minorHAnsi" w:hAnsiTheme="minorHAnsi" w:cstheme="minorHAnsi"/>
              </w:rPr>
              <w:t>.</w:t>
            </w:r>
            <w:r w:rsidR="004B187D">
              <w:rPr>
                <w:rFonts w:asciiTheme="minorHAnsi" w:hAnsiTheme="minorHAnsi" w:cstheme="minorHAnsi"/>
              </w:rPr>
              <w:t>”</w:t>
            </w:r>
            <w:r w:rsidR="00DE03C4">
              <w:rPr>
                <w:rFonts w:asciiTheme="minorHAnsi" w:hAnsiTheme="minorHAnsi" w:cstheme="minorHAnsi"/>
              </w:rPr>
              <w:t xml:space="preserve"> </w:t>
            </w:r>
            <w:r w:rsidR="004B187D">
              <w:rPr>
                <w:rFonts w:asciiTheme="minorHAnsi" w:hAnsiTheme="minorHAnsi" w:cstheme="minorHAnsi"/>
              </w:rPr>
              <w:t xml:space="preserve">It’s normally best to provide </w:t>
            </w:r>
            <w:proofErr w:type="gramStart"/>
            <w:r w:rsidR="004B187D">
              <w:rPr>
                <w:rFonts w:asciiTheme="minorHAnsi" w:hAnsiTheme="minorHAnsi" w:cstheme="minorHAnsi"/>
              </w:rPr>
              <w:t xml:space="preserve">a </w:t>
            </w:r>
            <w:r w:rsidRPr="001F14E4">
              <w:rPr>
                <w:rFonts w:asciiTheme="minorHAnsi" w:hAnsiTheme="minorHAnsi" w:cstheme="minorHAnsi"/>
              </w:rPr>
              <w:t xml:space="preserve"> ‘</w:t>
            </w:r>
            <w:proofErr w:type="gramEnd"/>
            <w:r w:rsidRPr="001F14E4">
              <w:rPr>
                <w:rFonts w:asciiTheme="minorHAnsi" w:hAnsiTheme="minorHAnsi" w:cstheme="minorHAnsi"/>
              </w:rPr>
              <w:t xml:space="preserve">don’t know’ </w:t>
            </w:r>
            <w:r w:rsidR="004B187D">
              <w:rPr>
                <w:rFonts w:asciiTheme="minorHAnsi" w:hAnsiTheme="minorHAnsi" w:cstheme="minorHAnsi"/>
              </w:rPr>
              <w:t>option, too.</w:t>
            </w:r>
          </w:p>
          <w:p w14:paraId="14E5E15B" w14:textId="77777777" w:rsidR="001F14E4" w:rsidRPr="001F14E4" w:rsidRDefault="001F14E4" w:rsidP="001F14E4">
            <w:pPr>
              <w:pStyle w:val="NoSpacing"/>
              <w:numPr>
                <w:ilvl w:val="0"/>
                <w:numId w:val="17"/>
              </w:numPr>
              <w:rPr>
                <w:rFonts w:asciiTheme="minorHAnsi" w:hAnsiTheme="minorHAnsi" w:cstheme="minorHAnsi"/>
              </w:rPr>
            </w:pPr>
            <w:r w:rsidRPr="001F14E4">
              <w:rPr>
                <w:rFonts w:asciiTheme="minorHAnsi" w:hAnsiTheme="minorHAnsi" w:cstheme="minorHAnsi"/>
              </w:rPr>
              <w:t xml:space="preserve">Don’t ask about two career-related learning activities at once (e.g. “How do you feel about being an astronaut </w:t>
            </w:r>
            <w:r w:rsidRPr="001F14E4">
              <w:rPr>
                <w:rFonts w:asciiTheme="minorHAnsi" w:hAnsiTheme="minorHAnsi" w:cstheme="minorHAnsi"/>
                <w:i/>
                <w:iCs/>
              </w:rPr>
              <w:t>and</w:t>
            </w:r>
            <w:r w:rsidRPr="001F14E4">
              <w:rPr>
                <w:rFonts w:asciiTheme="minorHAnsi" w:hAnsiTheme="minorHAnsi" w:cstheme="minorHAnsi"/>
              </w:rPr>
              <w:t xml:space="preserve"> jobs that involve science?”). Just ask about one thing!</w:t>
            </w:r>
          </w:p>
        </w:tc>
        <w:tc>
          <w:tcPr>
            <w:tcW w:w="1417" w:type="dxa"/>
            <w:shd w:val="clear" w:color="auto" w:fill="D9D9D9" w:themeFill="background1" w:themeFillShade="D9"/>
          </w:tcPr>
          <w:p w14:paraId="52030B37"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Pupils </w:t>
            </w:r>
          </w:p>
          <w:p w14:paraId="59D22ECC"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Teachers </w:t>
            </w:r>
          </w:p>
          <w:p w14:paraId="6F5A1E93"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Parents/ carers </w:t>
            </w:r>
          </w:p>
          <w:p w14:paraId="6F53DEC4"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Governors</w:t>
            </w:r>
          </w:p>
          <w:p w14:paraId="7F95FEA9"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Employers</w:t>
            </w:r>
          </w:p>
        </w:tc>
        <w:tc>
          <w:tcPr>
            <w:tcW w:w="2693" w:type="dxa"/>
            <w:shd w:val="clear" w:color="auto" w:fill="D9D9D9" w:themeFill="background1" w:themeFillShade="D9"/>
          </w:tcPr>
          <w:p w14:paraId="3857842B"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The following careers organisations provide guidance for measuring the impact of career-related learning activities and strategies:</w:t>
            </w:r>
          </w:p>
          <w:p w14:paraId="10763952" w14:textId="77777777" w:rsidR="001F14E4" w:rsidRPr="001F14E4" w:rsidRDefault="00B22D4A" w:rsidP="001F14E4">
            <w:pPr>
              <w:pStyle w:val="NoSpacing"/>
              <w:numPr>
                <w:ilvl w:val="0"/>
                <w:numId w:val="18"/>
              </w:numPr>
              <w:rPr>
                <w:rFonts w:asciiTheme="minorHAnsi" w:hAnsiTheme="minorHAnsi" w:cstheme="minorHAnsi"/>
              </w:rPr>
            </w:pPr>
            <w:hyperlink r:id="rId11" w:history="1">
              <w:r w:rsidR="001F14E4" w:rsidRPr="001F14E4">
                <w:rPr>
                  <w:rStyle w:val="Hyperlink"/>
                  <w:rFonts w:asciiTheme="minorHAnsi" w:hAnsiTheme="minorHAnsi" w:cstheme="minorHAnsi"/>
                </w:rPr>
                <w:t>Primary Futures</w:t>
              </w:r>
            </w:hyperlink>
          </w:p>
          <w:p w14:paraId="2281AE25" w14:textId="77777777" w:rsidR="001F14E4" w:rsidRPr="001F14E4" w:rsidRDefault="00B22D4A" w:rsidP="001F14E4">
            <w:pPr>
              <w:pStyle w:val="NoSpacing"/>
              <w:numPr>
                <w:ilvl w:val="0"/>
                <w:numId w:val="18"/>
              </w:numPr>
              <w:rPr>
                <w:rFonts w:asciiTheme="minorHAnsi" w:hAnsiTheme="minorHAnsi" w:cstheme="minorHAnsi"/>
              </w:rPr>
            </w:pPr>
            <w:hyperlink r:id="rId12" w:history="1">
              <w:r w:rsidR="001F14E4" w:rsidRPr="001F14E4">
                <w:rPr>
                  <w:rStyle w:val="Hyperlink"/>
                  <w:rFonts w:asciiTheme="minorHAnsi" w:hAnsiTheme="minorHAnsi" w:cstheme="minorHAnsi"/>
                </w:rPr>
                <w:t>Skills Builder</w:t>
              </w:r>
            </w:hyperlink>
          </w:p>
        </w:tc>
      </w:tr>
      <w:tr w:rsidR="001F14E4" w:rsidRPr="001F14E4" w14:paraId="2EFC75CC" w14:textId="77777777" w:rsidTr="0059474E">
        <w:tc>
          <w:tcPr>
            <w:tcW w:w="1418" w:type="dxa"/>
            <w:shd w:val="clear" w:color="auto" w:fill="036991" w:themeFill="accent1"/>
          </w:tcPr>
          <w:p w14:paraId="51E0F847" w14:textId="77777777" w:rsidR="001F14E4" w:rsidRPr="001F14E4" w:rsidRDefault="001F14E4" w:rsidP="00D005BC">
            <w:pPr>
              <w:pStyle w:val="NoSpacing"/>
              <w:rPr>
                <w:rFonts w:asciiTheme="minorHAnsi" w:hAnsiTheme="minorHAnsi" w:cstheme="minorHAnsi"/>
                <w:b/>
                <w:bCs/>
                <w:color w:val="FFFFFF" w:themeColor="background1"/>
              </w:rPr>
            </w:pPr>
            <w:r w:rsidRPr="001F14E4">
              <w:rPr>
                <w:rFonts w:asciiTheme="minorHAnsi" w:hAnsiTheme="minorHAnsi" w:cstheme="minorHAnsi"/>
                <w:b/>
                <w:bCs/>
                <w:color w:val="FFFFFF" w:themeColor="background1"/>
              </w:rPr>
              <w:t>Teacher assessments</w:t>
            </w:r>
          </w:p>
        </w:tc>
        <w:tc>
          <w:tcPr>
            <w:tcW w:w="4820" w:type="dxa"/>
            <w:shd w:val="clear" w:color="auto" w:fill="D9D9D9" w:themeFill="background1" w:themeFillShade="D9"/>
          </w:tcPr>
          <w:p w14:paraId="3EA19BC7" w14:textId="77777777" w:rsidR="001F14E4" w:rsidRPr="001F14E4" w:rsidRDefault="001F14E4" w:rsidP="00D005BC">
            <w:pPr>
              <w:pStyle w:val="CommentText"/>
              <w:rPr>
                <w:rFonts w:asciiTheme="minorHAnsi" w:eastAsia="MS Mincho" w:hAnsiTheme="minorHAnsi" w:cstheme="minorHAnsi"/>
                <w:sz w:val="22"/>
                <w:szCs w:val="22"/>
              </w:rPr>
            </w:pPr>
            <w:r w:rsidRPr="001F14E4">
              <w:rPr>
                <w:rFonts w:asciiTheme="minorHAnsi" w:eastAsia="MS Mincho" w:hAnsiTheme="minorHAnsi" w:cstheme="minorHAnsi"/>
                <w:sz w:val="22"/>
                <w:szCs w:val="22"/>
              </w:rPr>
              <w:t>You could use assessments and observations that you use during regular lessons to help you understand impact.</w:t>
            </w:r>
          </w:p>
          <w:p w14:paraId="58E1EEEB" w14:textId="77777777" w:rsidR="001F14E4" w:rsidRPr="001F14E4" w:rsidRDefault="001F14E4" w:rsidP="00D005BC">
            <w:pPr>
              <w:pStyle w:val="CommentText"/>
              <w:rPr>
                <w:rFonts w:asciiTheme="minorHAnsi" w:hAnsiTheme="minorHAnsi" w:cstheme="minorHAnsi"/>
              </w:rPr>
            </w:pPr>
          </w:p>
          <w:p w14:paraId="6E978E1A"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For example: </w:t>
            </w:r>
          </w:p>
          <w:p w14:paraId="47336864" w14:textId="77777777" w:rsidR="001F14E4" w:rsidRPr="001F14E4" w:rsidRDefault="001F14E4" w:rsidP="001F14E4">
            <w:pPr>
              <w:pStyle w:val="NoSpacing"/>
              <w:numPr>
                <w:ilvl w:val="0"/>
                <w:numId w:val="16"/>
              </w:numPr>
              <w:rPr>
                <w:rFonts w:asciiTheme="minorHAnsi" w:hAnsiTheme="minorHAnsi" w:cstheme="minorHAnsi"/>
              </w:rPr>
            </w:pPr>
            <w:r w:rsidRPr="001F14E4">
              <w:rPr>
                <w:rFonts w:asciiTheme="minorHAnsi" w:hAnsiTheme="minorHAnsi" w:cstheme="minorHAnsi"/>
              </w:rPr>
              <w:t>What do your observations of pupils during CRL tell you about what they are getting from these activities?</w:t>
            </w:r>
          </w:p>
          <w:p w14:paraId="1A38A25E" w14:textId="77777777" w:rsidR="001F14E4" w:rsidRPr="001F14E4" w:rsidRDefault="001F14E4" w:rsidP="001F14E4">
            <w:pPr>
              <w:pStyle w:val="NoSpacing"/>
              <w:numPr>
                <w:ilvl w:val="0"/>
                <w:numId w:val="16"/>
              </w:numPr>
              <w:rPr>
                <w:rFonts w:asciiTheme="minorHAnsi" w:hAnsiTheme="minorHAnsi" w:cstheme="minorHAnsi"/>
              </w:rPr>
            </w:pPr>
            <w:r w:rsidRPr="001F14E4">
              <w:rPr>
                <w:rFonts w:asciiTheme="minorHAnsi" w:hAnsiTheme="minorHAnsi" w:cstheme="minorHAnsi"/>
              </w:rPr>
              <w:t xml:space="preserve">What do your assessments and observations tell you about the skills children are developing over time? You can refer to the </w:t>
            </w:r>
            <w:hyperlink r:id="rId13" w:history="1">
              <w:r w:rsidRPr="001F14E4">
                <w:rPr>
                  <w:rStyle w:val="Hyperlink"/>
                  <w:rFonts w:asciiTheme="minorHAnsi" w:hAnsiTheme="minorHAnsi" w:cstheme="minorHAnsi"/>
                </w:rPr>
                <w:t>Skills Builder framework</w:t>
              </w:r>
            </w:hyperlink>
            <w:r w:rsidRPr="001F14E4">
              <w:rPr>
                <w:rFonts w:asciiTheme="minorHAnsi" w:hAnsiTheme="minorHAnsi" w:cstheme="minorHAnsi"/>
              </w:rPr>
              <w:t xml:space="preserve"> to help measure this</w:t>
            </w:r>
          </w:p>
        </w:tc>
        <w:tc>
          <w:tcPr>
            <w:tcW w:w="1417" w:type="dxa"/>
            <w:shd w:val="clear" w:color="auto" w:fill="D9D9D9" w:themeFill="background1" w:themeFillShade="D9"/>
          </w:tcPr>
          <w:p w14:paraId="09B9A20E"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Pupils</w:t>
            </w:r>
          </w:p>
        </w:tc>
        <w:tc>
          <w:tcPr>
            <w:tcW w:w="2693" w:type="dxa"/>
            <w:shd w:val="clear" w:color="auto" w:fill="D9D9D9" w:themeFill="background1" w:themeFillShade="D9"/>
          </w:tcPr>
          <w:p w14:paraId="318AA584"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Teacher observation, assessments in related subject areas</w:t>
            </w:r>
          </w:p>
        </w:tc>
      </w:tr>
      <w:tr w:rsidR="001F14E4" w:rsidRPr="001F14E4" w14:paraId="1AF76AD5" w14:textId="77777777" w:rsidTr="0059474E">
        <w:tc>
          <w:tcPr>
            <w:tcW w:w="1418" w:type="dxa"/>
            <w:shd w:val="clear" w:color="auto" w:fill="036991" w:themeFill="accent1"/>
          </w:tcPr>
          <w:p w14:paraId="263FD978" w14:textId="77777777" w:rsidR="001F14E4" w:rsidRPr="001F14E4" w:rsidRDefault="001F14E4" w:rsidP="00D005BC">
            <w:pPr>
              <w:pStyle w:val="NoSpacing"/>
              <w:rPr>
                <w:rFonts w:asciiTheme="minorHAnsi" w:hAnsiTheme="minorHAnsi" w:cstheme="minorHAnsi"/>
                <w:b/>
                <w:bCs/>
                <w:color w:val="FFFFFF" w:themeColor="background1"/>
              </w:rPr>
            </w:pPr>
            <w:r w:rsidRPr="001F14E4">
              <w:rPr>
                <w:rFonts w:asciiTheme="minorHAnsi" w:hAnsiTheme="minorHAnsi" w:cstheme="minorHAnsi"/>
                <w:b/>
                <w:bCs/>
                <w:color w:val="FFFFFF" w:themeColor="background1"/>
              </w:rPr>
              <w:t>School data</w:t>
            </w:r>
          </w:p>
        </w:tc>
        <w:tc>
          <w:tcPr>
            <w:tcW w:w="4820" w:type="dxa"/>
            <w:shd w:val="clear" w:color="auto" w:fill="D9D9D9" w:themeFill="background1" w:themeFillShade="D9"/>
          </w:tcPr>
          <w:p w14:paraId="7A869992" w14:textId="77777777" w:rsidR="001F14E4" w:rsidRPr="001F14E4" w:rsidRDefault="001F14E4" w:rsidP="00D005BC">
            <w:pPr>
              <w:pStyle w:val="CommentText"/>
              <w:rPr>
                <w:rFonts w:asciiTheme="minorHAnsi" w:eastAsia="MS Mincho" w:hAnsiTheme="minorHAnsi" w:cstheme="minorHAnsi"/>
                <w:sz w:val="22"/>
                <w:szCs w:val="22"/>
              </w:rPr>
            </w:pPr>
            <w:r w:rsidRPr="001F14E4">
              <w:rPr>
                <w:rFonts w:asciiTheme="minorHAnsi" w:eastAsia="MS Mincho" w:hAnsiTheme="minorHAnsi" w:cstheme="minorHAnsi"/>
                <w:sz w:val="22"/>
                <w:szCs w:val="22"/>
              </w:rPr>
              <w:t xml:space="preserve">You can use existing school data collections to explore the impact of career-related over time. Be aware that changes in wider outcomes (e.g. pupil attendance, behaviour and academic attainment) </w:t>
            </w:r>
            <w:r w:rsidRPr="001F14E4">
              <w:rPr>
                <w:rFonts w:asciiTheme="minorHAnsi" w:eastAsia="MS Mincho" w:hAnsiTheme="minorHAnsi" w:cstheme="minorHAnsi"/>
                <w:sz w:val="22"/>
                <w:szCs w:val="22"/>
              </w:rPr>
              <w:lastRenderedPageBreak/>
              <w:t>will not necessarily be because of career-related learning.</w:t>
            </w:r>
          </w:p>
          <w:p w14:paraId="18BE7319" w14:textId="77777777" w:rsidR="001F14E4" w:rsidRPr="001F14E4" w:rsidRDefault="001F14E4" w:rsidP="00D005BC">
            <w:pPr>
              <w:pStyle w:val="CommentText"/>
              <w:rPr>
                <w:rFonts w:asciiTheme="minorHAnsi" w:eastAsia="MS Mincho" w:hAnsiTheme="minorHAnsi" w:cstheme="minorHAnsi"/>
                <w:sz w:val="22"/>
                <w:szCs w:val="22"/>
              </w:rPr>
            </w:pPr>
            <w:r w:rsidRPr="001F14E4">
              <w:rPr>
                <w:rFonts w:asciiTheme="minorHAnsi" w:eastAsia="MS Mincho" w:hAnsiTheme="minorHAnsi" w:cstheme="minorHAnsi"/>
                <w:sz w:val="22"/>
                <w:szCs w:val="22"/>
              </w:rPr>
              <w:t>To do this, you should:</w:t>
            </w:r>
          </w:p>
          <w:p w14:paraId="5D523FB3" w14:textId="77777777" w:rsidR="001F14E4" w:rsidRPr="001F14E4" w:rsidRDefault="001F14E4" w:rsidP="001F14E4">
            <w:pPr>
              <w:pStyle w:val="CommentText"/>
              <w:numPr>
                <w:ilvl w:val="0"/>
                <w:numId w:val="19"/>
              </w:numPr>
              <w:rPr>
                <w:rFonts w:asciiTheme="minorHAnsi" w:eastAsia="MS Mincho" w:hAnsiTheme="minorHAnsi" w:cstheme="minorHAnsi"/>
                <w:sz w:val="22"/>
                <w:szCs w:val="22"/>
              </w:rPr>
            </w:pPr>
            <w:r w:rsidRPr="001F14E4">
              <w:rPr>
                <w:rFonts w:asciiTheme="minorHAnsi" w:eastAsia="MS Mincho" w:hAnsiTheme="minorHAnsi" w:cstheme="minorHAnsi"/>
                <w:sz w:val="22"/>
                <w:szCs w:val="22"/>
              </w:rPr>
              <w:t>Collect data before a CRL activity or whole school strategy starts</w:t>
            </w:r>
          </w:p>
          <w:p w14:paraId="3762AA04" w14:textId="77777777" w:rsidR="001F14E4" w:rsidRPr="001F14E4" w:rsidRDefault="001F14E4" w:rsidP="001F14E4">
            <w:pPr>
              <w:pStyle w:val="CommentText"/>
              <w:numPr>
                <w:ilvl w:val="0"/>
                <w:numId w:val="19"/>
              </w:numPr>
              <w:rPr>
                <w:rFonts w:asciiTheme="minorHAnsi" w:eastAsia="MS Mincho" w:hAnsiTheme="minorHAnsi" w:cstheme="minorHAnsi"/>
                <w:sz w:val="22"/>
                <w:szCs w:val="22"/>
              </w:rPr>
            </w:pPr>
            <w:r w:rsidRPr="001F14E4">
              <w:rPr>
                <w:rFonts w:asciiTheme="minorHAnsi" w:eastAsia="MS Mincho" w:hAnsiTheme="minorHAnsi" w:cstheme="minorHAnsi"/>
                <w:sz w:val="22"/>
                <w:szCs w:val="22"/>
              </w:rPr>
              <w:t>Conduct the activity or whole school strategy</w:t>
            </w:r>
          </w:p>
          <w:p w14:paraId="5F213C2F" w14:textId="77777777" w:rsidR="001F14E4" w:rsidRPr="001F14E4" w:rsidRDefault="001F14E4" w:rsidP="001F14E4">
            <w:pPr>
              <w:pStyle w:val="CommentText"/>
              <w:numPr>
                <w:ilvl w:val="0"/>
                <w:numId w:val="19"/>
              </w:numPr>
              <w:rPr>
                <w:rFonts w:asciiTheme="minorHAnsi" w:eastAsia="MS Mincho" w:hAnsiTheme="minorHAnsi" w:cstheme="minorHAnsi"/>
                <w:sz w:val="22"/>
                <w:szCs w:val="22"/>
              </w:rPr>
            </w:pPr>
            <w:r w:rsidRPr="001F14E4">
              <w:rPr>
                <w:rFonts w:asciiTheme="minorHAnsi" w:eastAsia="MS Mincho" w:hAnsiTheme="minorHAnsi" w:cstheme="minorHAnsi"/>
                <w:sz w:val="22"/>
                <w:szCs w:val="22"/>
              </w:rPr>
              <w:t xml:space="preserve">Collect data in the middle of the activity or whole school strategy (e.g. </w:t>
            </w:r>
            <w:proofErr w:type="gramStart"/>
            <w:r w:rsidRPr="001F14E4">
              <w:rPr>
                <w:rFonts w:asciiTheme="minorHAnsi" w:eastAsia="MS Mincho" w:hAnsiTheme="minorHAnsi" w:cstheme="minorHAnsi"/>
                <w:sz w:val="22"/>
                <w:szCs w:val="22"/>
              </w:rPr>
              <w:t>half way</w:t>
            </w:r>
            <w:proofErr w:type="gramEnd"/>
            <w:r w:rsidRPr="001F14E4">
              <w:rPr>
                <w:rFonts w:asciiTheme="minorHAnsi" w:eastAsia="MS Mincho" w:hAnsiTheme="minorHAnsi" w:cstheme="minorHAnsi"/>
                <w:sz w:val="22"/>
                <w:szCs w:val="22"/>
              </w:rPr>
              <w:t xml:space="preserve"> through the academic year)</w:t>
            </w:r>
          </w:p>
          <w:p w14:paraId="190EC406" w14:textId="77777777" w:rsidR="001F14E4" w:rsidRPr="001F14E4" w:rsidRDefault="001F14E4" w:rsidP="001F14E4">
            <w:pPr>
              <w:pStyle w:val="CommentText"/>
              <w:numPr>
                <w:ilvl w:val="0"/>
                <w:numId w:val="19"/>
              </w:numPr>
              <w:rPr>
                <w:rFonts w:asciiTheme="minorHAnsi" w:eastAsia="MS Mincho" w:hAnsiTheme="minorHAnsi" w:cstheme="minorHAnsi"/>
                <w:sz w:val="22"/>
                <w:szCs w:val="22"/>
              </w:rPr>
            </w:pPr>
            <w:r w:rsidRPr="001F14E4">
              <w:rPr>
                <w:rFonts w:asciiTheme="minorHAnsi" w:eastAsia="MS Mincho" w:hAnsiTheme="minorHAnsi" w:cstheme="minorHAnsi"/>
                <w:sz w:val="22"/>
                <w:szCs w:val="22"/>
              </w:rPr>
              <w:t>Collect data at the end of the activity or whole school strategy (e.g. at the end of an academic year)</w:t>
            </w:r>
          </w:p>
          <w:p w14:paraId="580C7F2B" w14:textId="77777777" w:rsidR="001F14E4" w:rsidRDefault="001F14E4" w:rsidP="001F14E4">
            <w:pPr>
              <w:pStyle w:val="NoSpacing"/>
              <w:numPr>
                <w:ilvl w:val="0"/>
                <w:numId w:val="19"/>
              </w:numPr>
              <w:rPr>
                <w:rFonts w:asciiTheme="minorHAnsi" w:hAnsiTheme="minorHAnsi" w:cstheme="minorHAnsi"/>
              </w:rPr>
            </w:pPr>
            <w:r w:rsidRPr="001F14E4">
              <w:rPr>
                <w:rFonts w:asciiTheme="minorHAnsi" w:hAnsiTheme="minorHAnsi" w:cstheme="minorHAnsi"/>
              </w:rPr>
              <w:t xml:space="preserve">Look at how things have </w:t>
            </w:r>
            <w:r w:rsidRPr="001F14E4">
              <w:rPr>
                <w:rFonts w:asciiTheme="minorHAnsi" w:hAnsiTheme="minorHAnsi" w:cstheme="minorHAnsi"/>
                <w:b/>
                <w:bCs/>
              </w:rPr>
              <w:t>changed</w:t>
            </w:r>
            <w:r w:rsidRPr="001F14E4">
              <w:rPr>
                <w:rFonts w:asciiTheme="minorHAnsi" w:hAnsiTheme="minorHAnsi" w:cstheme="minorHAnsi"/>
              </w:rPr>
              <w:t xml:space="preserve"> over time</w:t>
            </w:r>
          </w:p>
          <w:p w14:paraId="69D2C22D" w14:textId="77777777" w:rsidR="004B187D" w:rsidRDefault="004B187D" w:rsidP="004B187D">
            <w:pPr>
              <w:pStyle w:val="NoSpacing"/>
              <w:rPr>
                <w:rFonts w:asciiTheme="minorHAnsi" w:hAnsiTheme="minorHAnsi" w:cstheme="minorHAnsi"/>
              </w:rPr>
            </w:pPr>
          </w:p>
          <w:p w14:paraId="6682D1B3" w14:textId="2B75BF75" w:rsidR="004B187D" w:rsidRPr="001F14E4" w:rsidRDefault="004B187D" w:rsidP="0047628F">
            <w:pPr>
              <w:pStyle w:val="NoSpacing"/>
              <w:rPr>
                <w:rFonts w:asciiTheme="minorHAnsi" w:hAnsiTheme="minorHAnsi" w:cstheme="minorHAnsi"/>
              </w:rPr>
            </w:pPr>
            <w:r>
              <w:rPr>
                <w:rFonts w:asciiTheme="minorHAnsi" w:hAnsiTheme="minorHAnsi" w:cstheme="minorHAnsi"/>
              </w:rPr>
              <w:t>You could consider comparing results with pupils from the same class who have not taken part in the CRL activity, in order to get an indication of whether any changes in the data might be due to the CRL activity</w:t>
            </w:r>
          </w:p>
        </w:tc>
        <w:tc>
          <w:tcPr>
            <w:tcW w:w="1417" w:type="dxa"/>
            <w:shd w:val="clear" w:color="auto" w:fill="D9D9D9" w:themeFill="background1" w:themeFillShade="D9"/>
          </w:tcPr>
          <w:p w14:paraId="43B3B0B8"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lastRenderedPageBreak/>
              <w:t>Pupils</w:t>
            </w:r>
          </w:p>
        </w:tc>
        <w:tc>
          <w:tcPr>
            <w:tcW w:w="2693" w:type="dxa"/>
            <w:shd w:val="clear" w:color="auto" w:fill="D9D9D9" w:themeFill="background1" w:themeFillShade="D9"/>
          </w:tcPr>
          <w:p w14:paraId="5F8F63E0"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Attendance records, behaviour points, academic grades in relevant subjects</w:t>
            </w:r>
          </w:p>
        </w:tc>
      </w:tr>
      <w:tr w:rsidR="001F14E4" w:rsidRPr="001F14E4" w14:paraId="15A0D055" w14:textId="77777777" w:rsidTr="0059474E">
        <w:trPr>
          <w:trHeight w:val="502"/>
        </w:trPr>
        <w:tc>
          <w:tcPr>
            <w:tcW w:w="1418" w:type="dxa"/>
            <w:shd w:val="clear" w:color="auto" w:fill="036991" w:themeFill="accent1"/>
          </w:tcPr>
          <w:p w14:paraId="20CA3AC8" w14:textId="77777777" w:rsidR="001F14E4" w:rsidRPr="001F14E4" w:rsidRDefault="001F14E4" w:rsidP="00D005BC">
            <w:pPr>
              <w:pStyle w:val="NoSpacing"/>
              <w:rPr>
                <w:rFonts w:asciiTheme="minorHAnsi" w:hAnsiTheme="minorHAnsi" w:cstheme="minorHAnsi"/>
                <w:b/>
                <w:bCs/>
                <w:color w:val="FFFFFF" w:themeColor="background1"/>
              </w:rPr>
            </w:pPr>
            <w:r w:rsidRPr="001F14E4">
              <w:rPr>
                <w:rFonts w:asciiTheme="minorHAnsi" w:hAnsiTheme="minorHAnsi" w:cstheme="minorHAnsi"/>
                <w:b/>
                <w:bCs/>
                <w:color w:val="FFFFFF" w:themeColor="background1"/>
              </w:rPr>
              <w:t>Existing frameworks</w:t>
            </w:r>
          </w:p>
        </w:tc>
        <w:tc>
          <w:tcPr>
            <w:tcW w:w="4820" w:type="dxa"/>
            <w:shd w:val="clear" w:color="auto" w:fill="D9D9D9" w:themeFill="background1" w:themeFillShade="D9"/>
          </w:tcPr>
          <w:p w14:paraId="093DD67D"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Some organisations have created frameworks and tools, which you could use to help measure the impact of CRL:</w:t>
            </w:r>
          </w:p>
          <w:p w14:paraId="245A25FF" w14:textId="77777777" w:rsidR="001F14E4" w:rsidRPr="001F14E4" w:rsidRDefault="001F14E4" w:rsidP="001F14E4">
            <w:pPr>
              <w:pStyle w:val="NoSpacing"/>
              <w:numPr>
                <w:ilvl w:val="0"/>
                <w:numId w:val="14"/>
              </w:numPr>
              <w:rPr>
                <w:rFonts w:asciiTheme="minorHAnsi" w:hAnsiTheme="minorHAnsi" w:cstheme="minorHAnsi"/>
              </w:rPr>
            </w:pPr>
            <w:r w:rsidRPr="001F14E4">
              <w:rPr>
                <w:rFonts w:asciiTheme="minorHAnsi" w:hAnsiTheme="minorHAnsi" w:cstheme="minorHAnsi"/>
              </w:rPr>
              <w:t>The Careers and Enterprise Company have created 6 evidence-based principles for effective CRL. You can track how far you have achieved the 6 principles as part of your impact measurement</w:t>
            </w:r>
          </w:p>
          <w:p w14:paraId="31705E09" w14:textId="77777777" w:rsidR="001F14E4" w:rsidRPr="001F14E4" w:rsidRDefault="00B22D4A" w:rsidP="001F14E4">
            <w:pPr>
              <w:pStyle w:val="NoSpacing"/>
              <w:numPr>
                <w:ilvl w:val="0"/>
                <w:numId w:val="14"/>
              </w:numPr>
              <w:rPr>
                <w:rFonts w:asciiTheme="minorHAnsi" w:hAnsiTheme="minorHAnsi" w:cstheme="minorHAnsi"/>
              </w:rPr>
            </w:pPr>
            <w:hyperlink r:id="rId14" w:history="1">
              <w:r w:rsidR="001F14E4" w:rsidRPr="001F14E4">
                <w:rPr>
                  <w:rStyle w:val="Hyperlink"/>
                  <w:rFonts w:asciiTheme="minorHAnsi" w:hAnsiTheme="minorHAnsi" w:cstheme="minorHAnsi"/>
                </w:rPr>
                <w:t>Skills Builder</w:t>
              </w:r>
            </w:hyperlink>
            <w:r w:rsidR="001F14E4" w:rsidRPr="001F14E4">
              <w:rPr>
                <w:rFonts w:asciiTheme="minorHAnsi" w:hAnsiTheme="minorHAnsi" w:cstheme="minorHAnsi"/>
              </w:rPr>
              <w:t xml:space="preserve"> have created some tools for measuring impact</w:t>
            </w:r>
          </w:p>
        </w:tc>
        <w:tc>
          <w:tcPr>
            <w:tcW w:w="1417" w:type="dxa"/>
            <w:shd w:val="clear" w:color="auto" w:fill="D9D9D9" w:themeFill="background1" w:themeFillShade="D9"/>
          </w:tcPr>
          <w:p w14:paraId="3ED4542A"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Pupils </w:t>
            </w:r>
          </w:p>
          <w:p w14:paraId="72ADA160"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Teachers </w:t>
            </w:r>
          </w:p>
          <w:p w14:paraId="0A14E314"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Parents/ carers </w:t>
            </w:r>
          </w:p>
          <w:p w14:paraId="5E582BD6"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Governors</w:t>
            </w:r>
          </w:p>
        </w:tc>
        <w:tc>
          <w:tcPr>
            <w:tcW w:w="2693" w:type="dxa"/>
            <w:shd w:val="clear" w:color="auto" w:fill="D9D9D9" w:themeFill="background1" w:themeFillShade="D9"/>
          </w:tcPr>
          <w:p w14:paraId="7796AC12"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Careers and Enterprise Company 6 principles:</w:t>
            </w:r>
          </w:p>
          <w:p w14:paraId="6A542DFD" w14:textId="77777777" w:rsidR="001F14E4" w:rsidRPr="001F14E4" w:rsidRDefault="00B22D4A" w:rsidP="00D005BC">
            <w:pPr>
              <w:pStyle w:val="NoSpacing"/>
              <w:rPr>
                <w:rFonts w:asciiTheme="minorHAnsi" w:hAnsiTheme="minorHAnsi" w:cstheme="minorHAnsi"/>
              </w:rPr>
            </w:pPr>
            <w:hyperlink r:id="rId15" w:history="1">
              <w:r w:rsidR="001F14E4" w:rsidRPr="001F14E4">
                <w:rPr>
                  <w:rFonts w:asciiTheme="minorHAnsi" w:eastAsiaTheme="minorEastAsia" w:hAnsiTheme="minorHAnsi" w:cstheme="minorHAnsi"/>
                  <w:color w:val="0000FF"/>
                  <w:szCs w:val="24"/>
                  <w:u w:val="single"/>
                  <w:lang w:eastAsia="en-US"/>
                </w:rPr>
                <w:t>https://www.careersandenterprise.co.uk/schools-colleges/primary-school-toolkit/what-careers-related-learning</w:t>
              </w:r>
            </w:hyperlink>
          </w:p>
          <w:p w14:paraId="3A754210" w14:textId="77777777" w:rsidR="001F14E4" w:rsidRPr="001F14E4" w:rsidRDefault="001F14E4" w:rsidP="00D005BC">
            <w:pPr>
              <w:pStyle w:val="NoSpacing"/>
              <w:rPr>
                <w:rFonts w:asciiTheme="minorHAnsi" w:hAnsiTheme="minorHAnsi" w:cstheme="minorHAnsi"/>
              </w:rPr>
            </w:pPr>
          </w:p>
          <w:p w14:paraId="3F744305" w14:textId="77777777" w:rsidR="001F14E4" w:rsidRPr="001F14E4" w:rsidRDefault="001F14E4" w:rsidP="00D005BC">
            <w:pPr>
              <w:pStyle w:val="NoSpacing"/>
              <w:rPr>
                <w:rFonts w:asciiTheme="minorHAnsi" w:hAnsiTheme="minorHAnsi" w:cstheme="minorHAnsi"/>
              </w:rPr>
            </w:pPr>
          </w:p>
          <w:p w14:paraId="6A3BDD2C" w14:textId="77777777" w:rsidR="001F14E4" w:rsidRPr="001F14E4" w:rsidRDefault="001F14E4" w:rsidP="00D005BC">
            <w:pPr>
              <w:pStyle w:val="NoSpacing"/>
              <w:rPr>
                <w:rFonts w:asciiTheme="minorHAnsi" w:hAnsiTheme="minorHAnsi" w:cstheme="minorHAnsi"/>
              </w:rPr>
            </w:pPr>
            <w:r w:rsidRPr="001F14E4">
              <w:rPr>
                <w:rFonts w:asciiTheme="minorHAnsi" w:hAnsiTheme="minorHAnsi" w:cstheme="minorHAnsi"/>
              </w:rPr>
              <w:t xml:space="preserve">Skills Builder: </w:t>
            </w:r>
            <w:hyperlink r:id="rId16" w:history="1">
              <w:r w:rsidRPr="001F14E4">
                <w:rPr>
                  <w:rStyle w:val="Hyperlink"/>
                  <w:rFonts w:asciiTheme="minorHAnsi" w:hAnsiTheme="minorHAnsi" w:cstheme="minorHAnsi"/>
                </w:rPr>
                <w:t>https://www.skillsbuilder.org/framework</w:t>
              </w:r>
            </w:hyperlink>
          </w:p>
        </w:tc>
      </w:tr>
    </w:tbl>
    <w:p w14:paraId="5564FD35" w14:textId="77777777" w:rsidR="001F14E4" w:rsidRPr="001F14E4" w:rsidRDefault="001F14E4" w:rsidP="001F14E4">
      <w:pPr>
        <w:pStyle w:val="NoSpacing"/>
        <w:rPr>
          <w:rFonts w:asciiTheme="minorHAnsi" w:hAnsiTheme="minorHAnsi" w:cstheme="minorHAnsi"/>
        </w:rPr>
      </w:pPr>
    </w:p>
    <w:p w14:paraId="199EE435" w14:textId="457D9318" w:rsidR="001F14E4" w:rsidRPr="001F14E4" w:rsidRDefault="001F14E4">
      <w:pPr>
        <w:rPr>
          <w:rFonts w:asciiTheme="minorHAnsi" w:eastAsiaTheme="majorEastAsia" w:hAnsiTheme="minorHAnsi" w:cstheme="minorHAnsi"/>
          <w:color w:val="000000" w:themeColor="text1"/>
          <w:sz w:val="36"/>
          <w:szCs w:val="32"/>
        </w:rPr>
      </w:pPr>
    </w:p>
    <w:sectPr w:rsidR="001F14E4" w:rsidRPr="001F14E4" w:rsidSect="00CC32F9">
      <w:headerReference w:type="even" r:id="rId17"/>
      <w:headerReference w:type="default" r:id="rId18"/>
      <w:headerReference w:type="first" r:id="rId19"/>
      <w:pgSz w:w="11900" w:h="16840"/>
      <w:pgMar w:top="1440" w:right="1080" w:bottom="144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103C" w16cex:dateUtc="2020-04-17T10:23:00Z"/>
  <w16cex:commentExtensible w16cex:durableId="22441266" w16cex:dateUtc="2020-04-17T1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7E3EC" w14:textId="77777777" w:rsidR="00B22D4A" w:rsidRDefault="00B22D4A" w:rsidP="008A38B0">
      <w:r>
        <w:separator/>
      </w:r>
    </w:p>
  </w:endnote>
  <w:endnote w:type="continuationSeparator" w:id="0">
    <w:p w14:paraId="60C96A58" w14:textId="77777777" w:rsidR="00B22D4A" w:rsidRDefault="00B22D4A"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1F77" w14:textId="77777777" w:rsidR="00B22D4A" w:rsidRDefault="00B22D4A" w:rsidP="008A38B0">
      <w:r>
        <w:separator/>
      </w:r>
    </w:p>
  </w:footnote>
  <w:footnote w:type="continuationSeparator" w:id="0">
    <w:p w14:paraId="57ABAF81" w14:textId="77777777" w:rsidR="00B22D4A" w:rsidRDefault="00B22D4A"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DD46" w14:textId="77777777" w:rsidR="003827B6" w:rsidRDefault="00B22D4A">
    <w:pPr>
      <w:pStyle w:val="Header"/>
    </w:pPr>
    <w:r>
      <w:rPr>
        <w:noProof/>
      </w:rPr>
      <w:pict w14:anchorId="44EB3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2DAA" w14:textId="6B5D0814" w:rsidR="00A16061" w:rsidRDefault="00A16061" w:rsidP="00A16061">
    <w:pPr>
      <w:tabs>
        <w:tab w:val="center" w:pos="4870"/>
      </w:tabs>
      <w:jc w:val="right"/>
    </w:pPr>
    <w:r>
      <w:t xml:space="preserve">  </w:t>
    </w:r>
    <w:r w:rsidR="0059474E">
      <w:t xml:space="preserve">   </w:t>
    </w:r>
    <w:r w:rsidR="0059474E">
      <w:rPr>
        <w:noProof/>
      </w:rPr>
      <w:drawing>
        <wp:inline distT="0" distB="0" distL="0" distR="0" wp14:anchorId="3417447E" wp14:editId="7BAB60D9">
          <wp:extent cx="1261241" cy="39712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799" cy="415873"/>
                  </a:xfrm>
                  <a:prstGeom prst="rect">
                    <a:avLst/>
                  </a:prstGeom>
                  <a:noFill/>
                  <a:ln>
                    <a:noFill/>
                  </a:ln>
                </pic:spPr>
              </pic:pic>
            </a:graphicData>
          </a:graphic>
        </wp:inline>
      </w:drawing>
    </w:r>
    <w:r>
      <w:t xml:space="preserve">  </w:t>
    </w:r>
    <w:r>
      <w:rPr>
        <w:noProof/>
        <w:lang w:eastAsia="en-GB"/>
      </w:rPr>
      <w:drawing>
        <wp:inline distT="0" distB="0" distL="0" distR="0" wp14:anchorId="00ED1AB3" wp14:editId="2325ED6A">
          <wp:extent cx="1116717" cy="452483"/>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tab/>
    </w:r>
  </w:p>
  <w:p w14:paraId="7ADEDC53" w14:textId="77777777" w:rsidR="008A38B0" w:rsidRDefault="00E07A7A">
    <w:r>
      <w:rPr>
        <w:noProof/>
        <w:lang w:eastAsia="en-GB"/>
      </w:rPr>
      <w:drawing>
        <wp:anchor distT="0" distB="0" distL="114300" distR="114300" simplePos="0" relativeHeight="251656704" behindDoc="1" locked="0" layoutInCell="1" allowOverlap="1" wp14:anchorId="0111D1AE" wp14:editId="23A5BAD8">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52B748DF" w14:textId="77777777" w:rsidR="0089793F" w:rsidRDefault="0089793F"/>
  <w:p w14:paraId="5C73826E"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168D" w14:textId="2E1FBD12" w:rsidR="003467E6" w:rsidRDefault="007F680C" w:rsidP="00081C49">
    <w:pPr>
      <w:tabs>
        <w:tab w:val="center" w:pos="4870"/>
      </w:tabs>
      <w:jc w:val="right"/>
    </w:pPr>
    <w:r>
      <w:rPr>
        <w:noProof/>
        <w:lang w:eastAsia="en-GB"/>
      </w:rPr>
      <w:drawing>
        <wp:anchor distT="0" distB="0" distL="114300" distR="114300" simplePos="0" relativeHeight="251657728" behindDoc="1" locked="0" layoutInCell="1" allowOverlap="1" wp14:anchorId="538C658D" wp14:editId="3B9EB19D">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r w:rsidR="0059474E">
      <w:t xml:space="preserve">   </w:t>
    </w:r>
    <w:r w:rsidR="0059474E">
      <w:rPr>
        <w:noProof/>
      </w:rPr>
      <w:drawing>
        <wp:inline distT="0" distB="0" distL="0" distR="0" wp14:anchorId="7FD43E81" wp14:editId="0C6EC4AA">
          <wp:extent cx="1261241" cy="39712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799" cy="415873"/>
                  </a:xfrm>
                  <a:prstGeom prst="rect">
                    <a:avLst/>
                  </a:prstGeom>
                  <a:noFill/>
                  <a:ln>
                    <a:noFill/>
                  </a:ln>
                </pic:spPr>
              </pic:pic>
            </a:graphicData>
          </a:graphic>
        </wp:inline>
      </w:drawing>
    </w:r>
    <w:r w:rsidR="00A16061">
      <w:t xml:space="preserve">  </w:t>
    </w:r>
    <w:r w:rsidR="003467E6">
      <w:rPr>
        <w:noProof/>
        <w:lang w:eastAsia="en-GB"/>
      </w:rPr>
      <w:drawing>
        <wp:inline distT="0" distB="0" distL="0" distR="0" wp14:anchorId="1AA55B24" wp14:editId="54A63783">
          <wp:extent cx="1116717" cy="452483"/>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081C49">
      <w:tab/>
    </w:r>
  </w:p>
  <w:p w14:paraId="7700E640" w14:textId="77777777" w:rsidR="00CC32F9" w:rsidRDefault="004B063E">
    <w:pPr>
      <w:pStyle w:val="Header"/>
    </w:pPr>
    <w:r>
      <w:t xml:space="preserve">     </w:t>
    </w:r>
  </w:p>
  <w:p w14:paraId="788E2CF1"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55114"/>
    <w:multiLevelType w:val="hybridMultilevel"/>
    <w:tmpl w:val="73BC5E5C"/>
    <w:lvl w:ilvl="0" w:tplc="08090001">
      <w:start w:val="1"/>
      <w:numFmt w:val="bullet"/>
      <w:lvlText w:val=""/>
      <w:lvlJc w:val="left"/>
      <w:pPr>
        <w:ind w:left="798" w:hanging="360"/>
      </w:pPr>
      <w:rPr>
        <w:rFonts w:ascii="Symbol" w:hAnsi="Symbol" w:hint="default"/>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1" w15:restartNumberingAfterBreak="0">
    <w:nsid w:val="1B665780"/>
    <w:multiLevelType w:val="hybridMultilevel"/>
    <w:tmpl w:val="3B743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120861"/>
    <w:multiLevelType w:val="hybridMultilevel"/>
    <w:tmpl w:val="30883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02987"/>
    <w:multiLevelType w:val="hybridMultilevel"/>
    <w:tmpl w:val="9882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91F8A"/>
    <w:multiLevelType w:val="hybridMultilevel"/>
    <w:tmpl w:val="3AB48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56517B"/>
    <w:multiLevelType w:val="hybridMultilevel"/>
    <w:tmpl w:val="53AA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EE0834"/>
    <w:multiLevelType w:val="hybridMultilevel"/>
    <w:tmpl w:val="C036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6840"/>
    <w:multiLevelType w:val="hybridMultilevel"/>
    <w:tmpl w:val="48E4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720EC"/>
    <w:multiLevelType w:val="hybridMultilevel"/>
    <w:tmpl w:val="71542C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8"/>
  </w:num>
  <w:num w:numId="14">
    <w:abstractNumId w:val="14"/>
  </w:num>
  <w:num w:numId="15">
    <w:abstractNumId w:val="10"/>
  </w:num>
  <w:num w:numId="16">
    <w:abstractNumId w:val="16"/>
  </w:num>
  <w:num w:numId="17">
    <w:abstractNumId w:val="13"/>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E4"/>
    <w:rsid w:val="00010412"/>
    <w:rsid w:val="0004309E"/>
    <w:rsid w:val="000500C5"/>
    <w:rsid w:val="000503CA"/>
    <w:rsid w:val="00071CCB"/>
    <w:rsid w:val="00081C49"/>
    <w:rsid w:val="000A56FD"/>
    <w:rsid w:val="00127D71"/>
    <w:rsid w:val="00173049"/>
    <w:rsid w:val="001F14E4"/>
    <w:rsid w:val="00262A93"/>
    <w:rsid w:val="00285864"/>
    <w:rsid w:val="00335637"/>
    <w:rsid w:val="003467E6"/>
    <w:rsid w:val="003827B6"/>
    <w:rsid w:val="003E12F6"/>
    <w:rsid w:val="003F3118"/>
    <w:rsid w:val="003F6FD2"/>
    <w:rsid w:val="004450C8"/>
    <w:rsid w:val="0047628F"/>
    <w:rsid w:val="004776B1"/>
    <w:rsid w:val="004B063E"/>
    <w:rsid w:val="004B187D"/>
    <w:rsid w:val="004D6B50"/>
    <w:rsid w:val="00532C5E"/>
    <w:rsid w:val="00533A0D"/>
    <w:rsid w:val="005761BF"/>
    <w:rsid w:val="0059474E"/>
    <w:rsid w:val="005F4C97"/>
    <w:rsid w:val="005F4DB5"/>
    <w:rsid w:val="006B069E"/>
    <w:rsid w:val="007753C3"/>
    <w:rsid w:val="007F4C76"/>
    <w:rsid w:val="007F680C"/>
    <w:rsid w:val="0084036D"/>
    <w:rsid w:val="00866882"/>
    <w:rsid w:val="008754F9"/>
    <w:rsid w:val="0089793F"/>
    <w:rsid w:val="008A38B0"/>
    <w:rsid w:val="009D6A2A"/>
    <w:rsid w:val="00A02DC3"/>
    <w:rsid w:val="00A16061"/>
    <w:rsid w:val="00A4589D"/>
    <w:rsid w:val="00A50C04"/>
    <w:rsid w:val="00A9039E"/>
    <w:rsid w:val="00AE2D14"/>
    <w:rsid w:val="00B22D4A"/>
    <w:rsid w:val="00B533CD"/>
    <w:rsid w:val="00BF4868"/>
    <w:rsid w:val="00C50967"/>
    <w:rsid w:val="00C661EB"/>
    <w:rsid w:val="00CC32F9"/>
    <w:rsid w:val="00DD2B5A"/>
    <w:rsid w:val="00DE03C4"/>
    <w:rsid w:val="00DF0CE3"/>
    <w:rsid w:val="00E07A7A"/>
    <w:rsid w:val="00EA7F86"/>
    <w:rsid w:val="00F407DE"/>
    <w:rsid w:val="00F61791"/>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058C15"/>
  <w14:defaultImageDpi w14:val="32767"/>
  <w15:chartTrackingRefBased/>
  <w15:docId w15:val="{B3BAFE04-3C8B-4985-813A-BC0FB855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1F14E4"/>
    <w:pPr>
      <w:keepNext/>
      <w:keepLines/>
      <w:spacing w:before="480" w:after="240"/>
      <w:ind w:left="1440" w:hanging="1440"/>
      <w:outlineLvl w:val="0"/>
    </w:pPr>
    <w:rPr>
      <w:rFonts w:asciiTheme="minorHAnsi" w:eastAsiaTheme="majorEastAsia" w:hAnsiTheme="minorHAnsi" w:cstheme="minorHAnsi"/>
      <w:b/>
      <w:bCs/>
      <w:color w:val="000000" w:themeColor="text1"/>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24E6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36991"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1F14E4"/>
    <w:rPr>
      <w:rFonts w:eastAsiaTheme="majorEastAsia" w:cstheme="minorHAnsi"/>
      <w:b/>
      <w:bCs/>
      <w:color w:val="000000" w:themeColor="text1"/>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24E6C"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BalloonText">
    <w:name w:val="Balloon Text"/>
    <w:basedOn w:val="Normal"/>
    <w:link w:val="BalloonTextChar"/>
    <w:uiPriority w:val="99"/>
    <w:semiHidden/>
    <w:unhideWhenUsed/>
    <w:rsid w:val="001F1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4E4"/>
    <w:rPr>
      <w:rFonts w:ascii="Segoe UI" w:hAnsi="Segoe UI" w:cs="Segoe UI"/>
      <w:sz w:val="18"/>
      <w:szCs w:val="18"/>
    </w:rPr>
  </w:style>
  <w:style w:type="paragraph" w:styleId="NoSpacing">
    <w:name w:val="No Spacing"/>
    <w:uiPriority w:val="1"/>
    <w:qFormat/>
    <w:rsid w:val="001F14E4"/>
    <w:rPr>
      <w:rFonts w:ascii="Verdana" w:hAnsi="Verdana"/>
      <w:sz w:val="22"/>
      <w:szCs w:val="22"/>
      <w:lang w:eastAsia="en-GB"/>
    </w:rPr>
  </w:style>
  <w:style w:type="paragraph" w:styleId="Subtitle">
    <w:name w:val="Subtitle"/>
    <w:basedOn w:val="NoSpacing"/>
    <w:next w:val="NoSpacing"/>
    <w:link w:val="SubtitleChar"/>
    <w:uiPriority w:val="11"/>
    <w:qFormat/>
    <w:rsid w:val="001F14E4"/>
    <w:pPr>
      <w:numPr>
        <w:ilvl w:val="1"/>
      </w:numPr>
      <w:spacing w:after="120"/>
    </w:pPr>
    <w:rPr>
      <w:color w:val="17406D" w:themeColor="text2"/>
      <w:spacing w:val="15"/>
      <w:sz w:val="28"/>
    </w:rPr>
  </w:style>
  <w:style w:type="character" w:customStyle="1" w:styleId="SubtitleChar">
    <w:name w:val="Subtitle Char"/>
    <w:basedOn w:val="DefaultParagraphFont"/>
    <w:link w:val="Subtitle"/>
    <w:uiPriority w:val="11"/>
    <w:rsid w:val="001F14E4"/>
    <w:rPr>
      <w:rFonts w:ascii="Verdana" w:hAnsi="Verdana"/>
      <w:color w:val="17406D" w:themeColor="text2"/>
      <w:spacing w:val="15"/>
      <w:sz w:val="28"/>
      <w:szCs w:val="22"/>
      <w:lang w:eastAsia="en-GB"/>
    </w:rPr>
  </w:style>
  <w:style w:type="character" w:styleId="Hyperlink">
    <w:name w:val="Hyperlink"/>
    <w:basedOn w:val="DefaultParagraphFont"/>
    <w:uiPriority w:val="99"/>
    <w:unhideWhenUsed/>
    <w:rsid w:val="001F14E4"/>
    <w:rPr>
      <w:color w:val="000000" w:themeColor="hyperlink"/>
      <w:u w:val="single"/>
    </w:rPr>
  </w:style>
  <w:style w:type="table" w:styleId="TableGrid">
    <w:name w:val="Table Grid"/>
    <w:basedOn w:val="TableNormal"/>
    <w:rsid w:val="001F14E4"/>
    <w:rPr>
      <w:rFonts w:ascii="Arial" w:eastAsia="MS Mincho" w:hAnsi="Arial"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F14E4"/>
    <w:rPr>
      <w:rFonts w:ascii="Arial" w:eastAsia="MS Mincho" w:hAnsi="Arial" w:cs="Times New Roman"/>
      <w:i/>
      <w:iCs/>
      <w:color w:val="651F46"/>
      <w:sz w:val="18"/>
      <w:szCs w:val="18"/>
    </w:rPr>
  </w:style>
  <w:style w:type="paragraph" w:styleId="Title">
    <w:name w:val="Title"/>
    <w:basedOn w:val="NoSpacing"/>
    <w:next w:val="NoSpacing"/>
    <w:link w:val="TitleChar"/>
    <w:uiPriority w:val="10"/>
    <w:qFormat/>
    <w:rsid w:val="001F14E4"/>
    <w:pPr>
      <w:spacing w:after="120"/>
      <w:contextualSpacing/>
    </w:pPr>
    <w:rPr>
      <w:rFonts w:eastAsiaTheme="majorEastAsia" w:cstheme="majorBidi"/>
      <w:b/>
      <w:color w:val="104864" w:themeColor="background2" w:themeShade="40"/>
      <w:spacing w:val="-10"/>
      <w:kern w:val="28"/>
      <w:sz w:val="44"/>
      <w:szCs w:val="56"/>
      <w:lang w:eastAsia="en-US"/>
    </w:rPr>
  </w:style>
  <w:style w:type="character" w:customStyle="1" w:styleId="TitleChar">
    <w:name w:val="Title Char"/>
    <w:basedOn w:val="DefaultParagraphFont"/>
    <w:link w:val="Title"/>
    <w:uiPriority w:val="10"/>
    <w:rsid w:val="001F14E4"/>
    <w:rPr>
      <w:rFonts w:ascii="Verdana" w:eastAsiaTheme="majorEastAsia" w:hAnsi="Verdana" w:cstheme="majorBidi"/>
      <w:b/>
      <w:color w:val="104864" w:themeColor="background2" w:themeShade="40"/>
      <w:spacing w:val="-10"/>
      <w:kern w:val="28"/>
      <w:sz w:val="44"/>
      <w:szCs w:val="56"/>
    </w:rPr>
  </w:style>
  <w:style w:type="paragraph" w:styleId="CommentText">
    <w:name w:val="annotation text"/>
    <w:basedOn w:val="Normal"/>
    <w:link w:val="CommentTextChar"/>
    <w:uiPriority w:val="99"/>
    <w:unhideWhenUsed/>
    <w:rsid w:val="001F14E4"/>
    <w:rPr>
      <w:rFonts w:ascii="Calibri" w:eastAsiaTheme="minorEastAsia" w:hAnsi="Calibri"/>
      <w:sz w:val="20"/>
      <w:szCs w:val="20"/>
    </w:rPr>
  </w:style>
  <w:style w:type="character" w:customStyle="1" w:styleId="CommentTextChar">
    <w:name w:val="Comment Text Char"/>
    <w:basedOn w:val="DefaultParagraphFont"/>
    <w:link w:val="CommentText"/>
    <w:uiPriority w:val="99"/>
    <w:rsid w:val="001F14E4"/>
    <w:rPr>
      <w:rFonts w:ascii="Calibri" w:eastAsiaTheme="minorEastAsia" w:hAnsi="Calibri"/>
      <w:sz w:val="20"/>
      <w:szCs w:val="20"/>
    </w:rPr>
  </w:style>
  <w:style w:type="character" w:styleId="BookTitle">
    <w:name w:val="Book Title"/>
    <w:basedOn w:val="DefaultParagraphFont"/>
    <w:uiPriority w:val="33"/>
    <w:rsid w:val="001F14E4"/>
    <w:rPr>
      <w:rFonts w:ascii="Verdana" w:hAnsi="Verdana"/>
      <w:b w:val="0"/>
      <w:bCs/>
      <w:i/>
      <w:iCs/>
      <w:spacing w:val="5"/>
      <w:sz w:val="72"/>
    </w:rPr>
  </w:style>
  <w:style w:type="character" w:styleId="CommentReference">
    <w:name w:val="annotation reference"/>
    <w:basedOn w:val="DefaultParagraphFont"/>
    <w:uiPriority w:val="99"/>
    <w:semiHidden/>
    <w:unhideWhenUsed/>
    <w:rsid w:val="00A4589D"/>
    <w:rPr>
      <w:sz w:val="16"/>
      <w:szCs w:val="16"/>
    </w:rPr>
  </w:style>
  <w:style w:type="paragraph" w:styleId="CommentSubject">
    <w:name w:val="annotation subject"/>
    <w:basedOn w:val="CommentText"/>
    <w:next w:val="CommentText"/>
    <w:link w:val="CommentSubjectChar"/>
    <w:uiPriority w:val="99"/>
    <w:semiHidden/>
    <w:unhideWhenUsed/>
    <w:rsid w:val="00A4589D"/>
    <w:rPr>
      <w:rFonts w:ascii="Montserrat Light" w:eastAsiaTheme="minorHAnsi" w:hAnsi="Montserrat Light"/>
      <w:b/>
      <w:bCs/>
    </w:rPr>
  </w:style>
  <w:style w:type="character" w:customStyle="1" w:styleId="CommentSubjectChar">
    <w:name w:val="Comment Subject Char"/>
    <w:basedOn w:val="CommentTextChar"/>
    <w:link w:val="CommentSubject"/>
    <w:uiPriority w:val="99"/>
    <w:semiHidden/>
    <w:rsid w:val="00A4589D"/>
    <w:rPr>
      <w:rFonts w:ascii="Montserrat Light" w:eastAsiaTheme="minorEastAsia" w:hAnsi="Montserrat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npc.org/resource-hub/creating-your-theory-of-change-npcs-practical-guide/" TargetMode="External"/><Relationship Id="rId13" Type="http://schemas.openxmlformats.org/officeDocument/2006/relationships/hyperlink" Target="https://www.skillsbuilder.org/framewor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areersandenterprise.co.uk/news/employability-skills-heart-our-impact-measure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killsbuilder.org/framewor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maryfutures.org/schools/the-impact-on-children/" TargetMode="External"/><Relationship Id="rId5" Type="http://schemas.openxmlformats.org/officeDocument/2006/relationships/footnotes" Target="footnotes.xml"/><Relationship Id="rId15" Type="http://schemas.openxmlformats.org/officeDocument/2006/relationships/hyperlink" Target="https://www.careersandenterprise.co.uk/schools-colleges/primary-school-toolkit/what-careers-related-learning" TargetMode="External"/><Relationship Id="rId10" Type="http://schemas.openxmlformats.org/officeDocument/2006/relationships/hyperlink" Target="https://www.thecdi.net/Careers-Framewor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mpacted.org.uk/" TargetMode="External"/><Relationship Id="rId14" Type="http://schemas.openxmlformats.org/officeDocument/2006/relationships/hyperlink" Target="https://www.skillsbuilder.org/framework"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n\Dropbox%20(CfEY)\CfEY%20Team%20Folder\CEC%20primary\Digital%20design\Resource%20template\Revised%20CEC_Primary%20Schools%20toolkit_Resource%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7406D"/>
      </a:dk2>
      <a:lt2>
        <a:srgbClr val="DBEFF9"/>
      </a:lt2>
      <a:accent1>
        <a:srgbClr val="036991"/>
      </a:accent1>
      <a:accent2>
        <a:srgbClr val="E8B463"/>
      </a:accent2>
      <a:accent3>
        <a:srgbClr val="ED6E4F"/>
      </a:accent3>
      <a:accent4>
        <a:srgbClr val="535F90"/>
      </a:accent4>
      <a:accent5>
        <a:srgbClr val="00A8A8"/>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template.dotx</Template>
  <TotalTime>3</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Angus</dc:creator>
  <cp:keywords/>
  <dc:description/>
  <cp:lastModifiedBy>Abi Angus</cp:lastModifiedBy>
  <cp:revision>3</cp:revision>
  <cp:lastPrinted>2020-04-17T17:49:00Z</cp:lastPrinted>
  <dcterms:created xsi:type="dcterms:W3CDTF">2020-04-17T17:49:00Z</dcterms:created>
  <dcterms:modified xsi:type="dcterms:W3CDTF">2020-04-17T17:49:00Z</dcterms:modified>
</cp:coreProperties>
</file>